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AD8F" w14:textId="77777777" w:rsidR="002C4CB5" w:rsidRPr="003F152F" w:rsidRDefault="001D07CB" w:rsidP="00F271DC">
      <w:pPr>
        <w:bidi/>
        <w:spacing w:after="240"/>
        <w:jc w:val="center"/>
        <w:rPr>
          <w:bCs/>
          <w:sz w:val="22"/>
          <w:szCs w:val="22"/>
          <w:rtl/>
        </w:rPr>
      </w:pPr>
      <w:r>
        <w:rPr>
          <w:rFonts w:hint="cs"/>
          <w:bCs/>
          <w:sz w:val="22"/>
          <w:szCs w:val="22"/>
          <w:rtl/>
        </w:rPr>
        <w:t>نموذج من</w:t>
      </w:r>
      <w:r w:rsidR="00D13EC0" w:rsidRPr="003F152F">
        <w:rPr>
          <w:bCs/>
          <w:sz w:val="22"/>
          <w:szCs w:val="22"/>
          <w:rtl/>
        </w:rPr>
        <w:t xml:space="preserve"> </w:t>
      </w:r>
      <w:r w:rsidR="00D13EC0" w:rsidRPr="003F152F">
        <w:rPr>
          <w:rFonts w:hint="eastAsia"/>
          <w:bCs/>
          <w:sz w:val="22"/>
          <w:szCs w:val="22"/>
          <w:rtl/>
        </w:rPr>
        <w:t>فحوصات</w:t>
      </w:r>
      <w:r w:rsidR="00D13EC0" w:rsidRPr="003F152F">
        <w:rPr>
          <w:bCs/>
          <w:sz w:val="22"/>
          <w:szCs w:val="22"/>
          <w:rtl/>
        </w:rPr>
        <w:t xml:space="preserve"> </w:t>
      </w:r>
      <w:r w:rsidR="00D13EC0" w:rsidRPr="003F152F">
        <w:rPr>
          <w:rFonts w:hint="eastAsia"/>
          <w:bCs/>
          <w:sz w:val="22"/>
          <w:szCs w:val="22"/>
          <w:rtl/>
        </w:rPr>
        <w:t>فصل</w:t>
      </w:r>
      <w:r w:rsidR="00D13EC0" w:rsidRPr="003F152F">
        <w:rPr>
          <w:bCs/>
          <w:sz w:val="22"/>
          <w:szCs w:val="22"/>
          <w:rtl/>
        </w:rPr>
        <w:t xml:space="preserve"> </w:t>
      </w:r>
      <w:r w:rsidR="00D13EC0" w:rsidRPr="003F152F">
        <w:rPr>
          <w:rFonts w:hint="eastAsia"/>
          <w:bCs/>
          <w:sz w:val="22"/>
          <w:szCs w:val="22"/>
          <w:rtl/>
        </w:rPr>
        <w:t>الصيف</w:t>
      </w:r>
    </w:p>
    <w:tbl>
      <w:tblPr>
        <w:tblStyle w:val="TableGrid"/>
        <w:bidiVisual/>
        <w:tblW w:w="0" w:type="auto"/>
        <w:tblInd w:w="0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8810"/>
      </w:tblGrid>
      <w:tr w:rsidR="00790342" w14:paraId="71F053E1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E041F24" w14:textId="77777777" w:rsidR="00790342" w:rsidRDefault="00790342" w:rsidP="00F271DC">
            <w:pPr>
              <w:bidi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F2B79E6" w14:textId="77777777" w:rsidR="00F271DC" w:rsidRDefault="00767F2F" w:rsidP="00F271DC">
            <w:pPr>
              <w:bidi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محيط المبنى</w:t>
            </w:r>
          </w:p>
        </w:tc>
      </w:tr>
      <w:tr w:rsidR="00790342" w14:paraId="480E31D5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B29" w14:textId="77777777" w:rsidR="00790342" w:rsidRDefault="00790342" w:rsidP="00F271D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B771" w14:textId="77777777" w:rsidR="00790342" w:rsidRDefault="00790342" w:rsidP="00767F2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تنظيف النوافذ الخارجية </w:t>
            </w:r>
            <w:r w:rsidR="003F5BE9">
              <w:rPr>
                <w:rFonts w:hint="cs"/>
                <w:rtl/>
              </w:rPr>
              <w:t>والمناور (النوافذ السقفية)</w:t>
            </w:r>
            <w:r>
              <w:rPr>
                <w:rFonts w:hint="cs"/>
                <w:rtl/>
              </w:rPr>
              <w:t xml:space="preserve"> </w:t>
            </w:r>
            <w:r w:rsidR="00767F2F">
              <w:rPr>
                <w:rFonts w:hint="cs"/>
                <w:rtl/>
              </w:rPr>
              <w:t>والأسيجة الزجاجية</w:t>
            </w:r>
            <w:r w:rsidR="009E3A3C">
              <w:t xml:space="preserve"> </w:t>
            </w:r>
            <w:r>
              <w:rPr>
                <w:rFonts w:hint="cs"/>
                <w:rtl/>
              </w:rPr>
              <w:t>والمظلات وغيرها من الأسطح المشابهة</w:t>
            </w:r>
          </w:p>
        </w:tc>
      </w:tr>
      <w:tr w:rsidR="00790342" w14:paraId="6D932E2F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2AA" w14:textId="77777777" w:rsidR="00790342" w:rsidRDefault="00790342" w:rsidP="00F271D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7F3D" w14:textId="77777777" w:rsidR="009E3A3C" w:rsidRDefault="00703D91" w:rsidP="00FC43D6">
            <w:pPr>
              <w:bidi/>
              <w:jc w:val="left"/>
              <w:rPr>
                <w:rtl/>
              </w:rPr>
            </w:pPr>
            <w:r>
              <w:t xml:space="preserve"> </w:t>
            </w:r>
            <w:r>
              <w:rPr>
                <w:rFonts w:hint="cs"/>
                <w:rtl/>
              </w:rPr>
              <w:t xml:space="preserve">تنظيف الأرضيات </w:t>
            </w:r>
            <w:r w:rsidR="00FC43D6">
              <w:rPr>
                <w:rFonts w:hint="cs"/>
                <w:rtl/>
              </w:rPr>
              <w:t>والأسطح</w:t>
            </w:r>
            <w:r>
              <w:rPr>
                <w:rFonts w:hint="cs"/>
                <w:rtl/>
              </w:rPr>
              <w:t xml:space="preserve"> </w:t>
            </w:r>
            <w:r w:rsidR="00FC43D6">
              <w:rPr>
                <w:rFonts w:hint="cs"/>
                <w:rtl/>
              </w:rPr>
              <w:t>بمضخة ماء ذات ضغط عالي</w:t>
            </w:r>
          </w:p>
        </w:tc>
      </w:tr>
      <w:tr w:rsidR="00790342" w14:paraId="6351C407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B7E9" w14:textId="77777777" w:rsidR="00790342" w:rsidRDefault="00790342" w:rsidP="00F271DC">
            <w:pPr>
              <w:bidi/>
              <w:rPr>
                <w:b/>
                <w:bCs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42C7" w14:textId="77777777" w:rsidR="002C4CB5" w:rsidRDefault="002C4CB5" w:rsidP="00F271D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التحقق من تناسق الأبواب الخارجية</w:t>
            </w:r>
          </w:p>
        </w:tc>
      </w:tr>
      <w:tr w:rsidR="00790342" w14:paraId="1713DEF4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492" w14:textId="77777777" w:rsidR="00790342" w:rsidRDefault="00790342" w:rsidP="00F271DC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E1B0" w14:textId="77777777" w:rsidR="002C4CB5" w:rsidRDefault="00A16764" w:rsidP="00A16764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جدولة </w:t>
            </w:r>
            <w:r w:rsidR="000345FE">
              <w:rPr>
                <w:rFonts w:hint="cs"/>
                <w:rtl/>
              </w:rPr>
              <w:t>أعمال</w:t>
            </w:r>
            <w:r w:rsidR="002C4CB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الطلاء الخارجي</w:t>
            </w:r>
          </w:p>
        </w:tc>
      </w:tr>
      <w:tr w:rsidR="00790342" w14:paraId="0395E516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EB16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B0E4" w14:textId="77777777" w:rsidR="002C4CB5" w:rsidRDefault="002C4CB5" w:rsidP="00557F66">
            <w:pPr>
              <w:bidi/>
              <w:jc w:val="left"/>
            </w:pPr>
            <w:r>
              <w:rPr>
                <w:rFonts w:hint="cs"/>
                <w:rtl/>
              </w:rPr>
              <w:t xml:space="preserve">التحقق من </w:t>
            </w:r>
            <w:r w:rsidR="00557F66">
              <w:rPr>
                <w:rFonts w:hint="cs"/>
                <w:rtl/>
              </w:rPr>
              <w:t>فاعلية</w:t>
            </w:r>
            <w:r w:rsidR="006D3AF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المظلات المثبتة</w:t>
            </w:r>
          </w:p>
        </w:tc>
      </w:tr>
      <w:tr w:rsidR="00790342" w14:paraId="0E3070C5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8230B2" w14:textId="77777777" w:rsidR="00790342" w:rsidRDefault="00790342" w:rsidP="00F271DC">
            <w:pPr>
              <w:bidi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592DCE1" w14:textId="77777777" w:rsidR="00790342" w:rsidRDefault="00F443B1" w:rsidP="00F271DC">
            <w:pPr>
              <w:bidi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الأنظمة الكهربائية</w:t>
            </w:r>
          </w:p>
        </w:tc>
      </w:tr>
      <w:tr w:rsidR="00790342" w14:paraId="3C3DBCF8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DE8D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AEC6" w14:textId="77777777" w:rsidR="002C4CB5" w:rsidRDefault="00F443B1" w:rsidP="00F271D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التحقق من عمل</w:t>
            </w:r>
            <w:r w:rsidR="002C4CB5">
              <w:rPr>
                <w:rFonts w:hint="cs"/>
                <w:rtl/>
              </w:rPr>
              <w:t xml:space="preserve"> الخلايا الضوئية وأجهزة التوقيت للإضاءات الخارجية في ساعات نهار فصل الصيف</w:t>
            </w:r>
          </w:p>
        </w:tc>
      </w:tr>
      <w:tr w:rsidR="00790342" w14:paraId="7237D1B0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442C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09CE" w14:textId="77777777" w:rsidR="002C4CB5" w:rsidRDefault="002C4CB5" w:rsidP="00500A34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التحقق من </w:t>
            </w:r>
            <w:r w:rsidR="00F443B1">
              <w:rPr>
                <w:rFonts w:hint="cs"/>
                <w:rtl/>
              </w:rPr>
              <w:t>عمل</w:t>
            </w:r>
            <w:r w:rsidR="000345FE">
              <w:rPr>
                <w:rFonts w:hint="cs"/>
                <w:rtl/>
              </w:rPr>
              <w:t xml:space="preserve"> معدات </w:t>
            </w:r>
            <w:r w:rsidR="00500A34">
              <w:rPr>
                <w:rFonts w:hint="cs"/>
                <w:rtl/>
              </w:rPr>
              <w:t>ال</w:t>
            </w:r>
            <w:r w:rsidR="000345FE">
              <w:rPr>
                <w:rFonts w:hint="cs"/>
                <w:rtl/>
              </w:rPr>
              <w:t xml:space="preserve">تبريد </w:t>
            </w:r>
            <w:r w:rsidR="00500A34">
              <w:rPr>
                <w:rFonts w:hint="cs"/>
                <w:rtl/>
              </w:rPr>
              <w:t xml:space="preserve">في </w:t>
            </w:r>
            <w:r>
              <w:rPr>
                <w:rFonts w:hint="cs"/>
                <w:rtl/>
              </w:rPr>
              <w:t>غرف</w:t>
            </w:r>
            <w:r w:rsidR="00500A34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الكهربا</w:t>
            </w:r>
            <w:r w:rsidR="00500A34">
              <w:rPr>
                <w:rFonts w:hint="cs"/>
                <w:rtl/>
              </w:rPr>
              <w:t>ء</w:t>
            </w:r>
            <w:r>
              <w:rPr>
                <w:rFonts w:hint="cs"/>
                <w:rtl/>
              </w:rPr>
              <w:t xml:space="preserve"> </w:t>
            </w:r>
            <w:r w:rsidR="00A74883">
              <w:rPr>
                <w:rFonts w:hint="cs"/>
                <w:rtl/>
              </w:rPr>
              <w:t>وصيانتها</w:t>
            </w:r>
          </w:p>
        </w:tc>
      </w:tr>
      <w:tr w:rsidR="00790342" w14:paraId="711250D3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74536F" w14:textId="77777777" w:rsidR="00790342" w:rsidRDefault="00790342" w:rsidP="00F271DC">
            <w:pPr>
              <w:bidi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3B1A4F7" w14:textId="77777777" w:rsidR="00790342" w:rsidRDefault="00F443B1" w:rsidP="00F271DC">
            <w:pPr>
              <w:bidi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الأنظمة الميكانيكية</w:t>
            </w:r>
          </w:p>
        </w:tc>
      </w:tr>
      <w:tr w:rsidR="00790342" w14:paraId="46577AB7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839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C05D" w14:textId="77777777" w:rsidR="00595508" w:rsidRDefault="00595508" w:rsidP="00F271DC">
            <w:pPr>
              <w:bidi/>
              <w:jc w:val="left"/>
            </w:pPr>
            <w:r>
              <w:rPr>
                <w:rFonts w:hint="cs"/>
                <w:rtl/>
              </w:rPr>
              <w:t>ضبط درجة الحرارة في غرفة آلة الرفع</w:t>
            </w:r>
          </w:p>
        </w:tc>
      </w:tr>
      <w:tr w:rsidR="00790342" w14:paraId="77F5935F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8A89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6B42" w14:textId="77777777" w:rsidR="00595508" w:rsidRDefault="00595508" w:rsidP="00B6171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تطهير </w:t>
            </w:r>
            <w:r w:rsidR="00B6171B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أنظمة المكيانيكية</w:t>
            </w:r>
            <w:r w:rsidR="00B6171B">
              <w:rPr>
                <w:rFonts w:hint="cs"/>
                <w:rtl/>
              </w:rPr>
              <w:t xml:space="preserve"> مغلقة الحلقة</w:t>
            </w:r>
          </w:p>
        </w:tc>
      </w:tr>
      <w:tr w:rsidR="00790342" w14:paraId="7D301A21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FE5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DBC0" w14:textId="77777777" w:rsidR="00595508" w:rsidRDefault="00F41075" w:rsidP="00F271DC">
            <w:pPr>
              <w:bidi/>
              <w:jc w:val="left"/>
            </w:pPr>
            <w:r>
              <w:rPr>
                <w:rFonts w:hint="cs"/>
                <w:rtl/>
              </w:rPr>
              <w:t>استبدال المرشحات في</w:t>
            </w:r>
            <w:r w:rsidR="00595508">
              <w:rPr>
                <w:rFonts w:hint="cs"/>
                <w:rtl/>
              </w:rPr>
              <w:t xml:space="preserve"> وحدات التهوية</w:t>
            </w:r>
          </w:p>
        </w:tc>
      </w:tr>
      <w:tr w:rsidR="00790342" w14:paraId="629A7510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6BD6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B05B" w14:textId="77777777" w:rsidR="00595508" w:rsidRDefault="00FF1AB3" w:rsidP="00F271D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صيانة </w:t>
            </w:r>
            <w:r w:rsidR="000345FE">
              <w:rPr>
                <w:rFonts w:hint="cs"/>
                <w:rtl/>
              </w:rPr>
              <w:t>معدات تكييف</w:t>
            </w:r>
            <w:r w:rsidR="008958EA">
              <w:rPr>
                <w:rFonts w:hint="cs"/>
                <w:rtl/>
              </w:rPr>
              <w:t xml:space="preserve"> الهواء</w:t>
            </w:r>
          </w:p>
        </w:tc>
      </w:tr>
      <w:tr w:rsidR="00790342" w14:paraId="59553231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721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F18A" w14:textId="77777777" w:rsidR="00F443B1" w:rsidRDefault="008A6616" w:rsidP="00F271D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إيقاف</w:t>
            </w:r>
            <w:r w:rsidR="00F443B1">
              <w:rPr>
                <w:rFonts w:hint="cs"/>
                <w:rtl/>
              </w:rPr>
              <w:t xml:space="preserve"> </w:t>
            </w:r>
            <w:r w:rsidR="007834BE">
              <w:rPr>
                <w:rFonts w:hint="cs"/>
                <w:rtl/>
              </w:rPr>
              <w:t xml:space="preserve">تشغيل </w:t>
            </w:r>
            <w:r w:rsidR="00F443B1">
              <w:rPr>
                <w:rFonts w:hint="cs"/>
                <w:rtl/>
              </w:rPr>
              <w:t>أي معدات للتدفئة الموسمية</w:t>
            </w:r>
          </w:p>
        </w:tc>
      </w:tr>
      <w:tr w:rsidR="00790342" w14:paraId="76FCC56E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3C5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0A9B" w14:textId="77777777" w:rsidR="00F443B1" w:rsidRDefault="008A6616" w:rsidP="00F271DC">
            <w:pPr>
              <w:bidi/>
              <w:jc w:val="left"/>
            </w:pPr>
            <w:r>
              <w:rPr>
                <w:rFonts w:hint="cs"/>
                <w:rtl/>
              </w:rPr>
              <w:t xml:space="preserve">تعديل منظمات الحرارة </w:t>
            </w:r>
            <w:r w:rsidR="00F443B1">
              <w:rPr>
                <w:rFonts w:hint="cs"/>
                <w:rtl/>
              </w:rPr>
              <w:t>لدرجات الحرارة المحددة لفصل الصيف</w:t>
            </w:r>
          </w:p>
        </w:tc>
      </w:tr>
      <w:tr w:rsidR="00790342" w14:paraId="21922373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0718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008E" w14:textId="77777777" w:rsidR="00595508" w:rsidRDefault="00595508" w:rsidP="007834B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التحقق من عمل مراوح </w:t>
            </w:r>
            <w:r w:rsidR="007834BE">
              <w:rPr>
                <w:rFonts w:hint="cs"/>
                <w:rtl/>
              </w:rPr>
              <w:t>طرد وإمداد الهواء</w:t>
            </w:r>
          </w:p>
        </w:tc>
      </w:tr>
      <w:tr w:rsidR="00790342" w14:paraId="2A088035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0C6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6F81" w14:textId="77777777" w:rsidR="00595508" w:rsidRDefault="00595508" w:rsidP="007834BE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تنظيف </w:t>
            </w:r>
            <w:r w:rsidR="007834BE">
              <w:rPr>
                <w:rFonts w:hint="cs"/>
                <w:rtl/>
              </w:rPr>
              <w:t xml:space="preserve">فتحات </w:t>
            </w:r>
            <w:r w:rsidR="008A6616">
              <w:rPr>
                <w:rFonts w:hint="cs"/>
                <w:rtl/>
              </w:rPr>
              <w:t>التهوية</w:t>
            </w:r>
            <w:r>
              <w:rPr>
                <w:rFonts w:hint="cs"/>
                <w:rtl/>
              </w:rPr>
              <w:t xml:space="preserve"> </w:t>
            </w:r>
            <w:r w:rsidR="007834BE" w:rsidRPr="008D0BAD">
              <w:rPr>
                <w:rFonts w:hint="cs"/>
                <w:rtl/>
              </w:rPr>
              <w:t>ال</w:t>
            </w:r>
            <w:r w:rsidR="007834BE">
              <w:rPr>
                <w:rFonts w:hint="cs"/>
                <w:rtl/>
              </w:rPr>
              <w:t>مجففة</w:t>
            </w:r>
          </w:p>
        </w:tc>
      </w:tr>
      <w:tr w:rsidR="00790342" w14:paraId="6312200F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32B2AA7" w14:textId="77777777" w:rsidR="00790342" w:rsidRDefault="00790342" w:rsidP="00F271DC">
            <w:pPr>
              <w:bidi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100163" w14:textId="77777777" w:rsidR="000345FE" w:rsidRPr="00652EAE" w:rsidRDefault="000345FE" w:rsidP="00F271DC">
            <w:pPr>
              <w:bidi/>
              <w:jc w:val="center"/>
              <w:rPr>
                <w:b/>
                <w:rtl/>
              </w:rPr>
            </w:pPr>
            <w:r w:rsidRPr="003F152F">
              <w:rPr>
                <w:rStyle w:val="Hyperlink"/>
                <w:rFonts w:hint="eastAsia"/>
                <w:b/>
                <w:color w:val="auto"/>
                <w:u w:val="none"/>
                <w:rtl/>
              </w:rPr>
              <w:t>نظام</w:t>
            </w:r>
            <w:r w:rsidRPr="003F152F">
              <w:rPr>
                <w:rStyle w:val="Hyperlink"/>
                <w:b/>
                <w:color w:val="auto"/>
                <w:u w:val="none"/>
                <w:rtl/>
              </w:rPr>
              <w:t xml:space="preserve"> </w:t>
            </w:r>
            <w:r w:rsidR="008D0BAD" w:rsidRPr="003F152F">
              <w:rPr>
                <w:rStyle w:val="Hyperlink"/>
                <w:rFonts w:hint="eastAsia"/>
                <w:b/>
                <w:color w:val="auto"/>
                <w:u w:val="none"/>
                <w:rtl/>
              </w:rPr>
              <w:t>أعمال</w:t>
            </w:r>
            <w:r w:rsidR="008D0BAD" w:rsidRPr="003F152F">
              <w:rPr>
                <w:rStyle w:val="Hyperlink"/>
                <w:b/>
                <w:color w:val="auto"/>
                <w:u w:val="none"/>
                <w:rtl/>
              </w:rPr>
              <w:t xml:space="preserve"> </w:t>
            </w:r>
            <w:r w:rsidR="008D0BAD" w:rsidRPr="003F152F">
              <w:rPr>
                <w:rStyle w:val="Hyperlink"/>
                <w:rFonts w:hint="eastAsia"/>
                <w:b/>
                <w:color w:val="auto"/>
                <w:u w:val="none"/>
                <w:rtl/>
              </w:rPr>
              <w:t>الموقع</w:t>
            </w:r>
          </w:p>
        </w:tc>
      </w:tr>
      <w:tr w:rsidR="00790342" w14:paraId="64EEEFBC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CB45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FE84" w14:textId="77777777" w:rsidR="008A6616" w:rsidRDefault="008A6616" w:rsidP="00F271D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البدء ب</w:t>
            </w:r>
            <w:r w:rsidR="00F6362A">
              <w:rPr>
                <w:rFonts w:hint="cs"/>
                <w:rtl/>
              </w:rPr>
              <w:t xml:space="preserve">تشغيل </w:t>
            </w:r>
            <w:r>
              <w:rPr>
                <w:rFonts w:hint="cs"/>
                <w:rtl/>
              </w:rPr>
              <w:t>نظام الري بالرش</w:t>
            </w:r>
          </w:p>
        </w:tc>
      </w:tr>
      <w:tr w:rsidR="00790342" w14:paraId="61D8900E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AB6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42AD" w14:textId="77777777" w:rsidR="008A6616" w:rsidRDefault="008A6616" w:rsidP="00654ED9">
            <w:pPr>
              <w:bidi/>
              <w:jc w:val="left"/>
            </w:pPr>
            <w:r>
              <w:rPr>
                <w:rFonts w:hint="cs"/>
                <w:rtl/>
              </w:rPr>
              <w:t xml:space="preserve">التحقق من عمل </w:t>
            </w:r>
            <w:r w:rsidR="00654ED9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جزازات وجهاز الغس</w:t>
            </w:r>
            <w:r w:rsidR="00654ED9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 xml:space="preserve">ل الذي يعمل بالضغط والسلالم ومعدات الصيانة الأخرى </w:t>
            </w:r>
            <w:r w:rsidR="00654ED9">
              <w:rPr>
                <w:rFonts w:hint="cs"/>
                <w:rtl/>
              </w:rPr>
              <w:t>لفصل الصيف</w:t>
            </w:r>
          </w:p>
        </w:tc>
      </w:tr>
      <w:tr w:rsidR="00790342" w14:paraId="4A8B2B71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658B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5405" w14:textId="77777777" w:rsidR="008A6616" w:rsidRDefault="008A6616" w:rsidP="00F271D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الغس</w:t>
            </w:r>
            <w:r w:rsidR="00654ED9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>ل بالضغط للممرات والجدران الساندة</w:t>
            </w:r>
          </w:p>
        </w:tc>
      </w:tr>
      <w:tr w:rsidR="00790342" w14:paraId="2A61B531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6FE8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F9AA" w14:textId="77777777" w:rsidR="008A6616" w:rsidRDefault="008A6616" w:rsidP="00F271DC">
            <w:pPr>
              <w:bidi/>
              <w:jc w:val="left"/>
            </w:pPr>
            <w:r>
              <w:rPr>
                <w:rFonts w:hint="cs"/>
                <w:rtl/>
              </w:rPr>
              <w:t>تنظيف وصيانة الأثاث الخارجي</w:t>
            </w:r>
          </w:p>
        </w:tc>
      </w:tr>
      <w:tr w:rsidR="00790342" w14:paraId="3AB38A13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E8C1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E052" w14:textId="77777777" w:rsidR="008A6616" w:rsidRDefault="008A6616" w:rsidP="005A7398">
            <w:pPr>
              <w:bidi/>
              <w:jc w:val="left"/>
            </w:pPr>
            <w:r>
              <w:rPr>
                <w:rFonts w:hint="cs"/>
                <w:rtl/>
              </w:rPr>
              <w:t xml:space="preserve">تطبيق تدابير </w:t>
            </w:r>
            <w:r w:rsidR="005A7398">
              <w:rPr>
                <w:rFonts w:hint="cs"/>
                <w:rtl/>
              </w:rPr>
              <w:t xml:space="preserve">مكافحة </w:t>
            </w:r>
            <w:r>
              <w:rPr>
                <w:rFonts w:hint="cs"/>
                <w:rtl/>
              </w:rPr>
              <w:t>الأعشاب الضارة</w:t>
            </w:r>
          </w:p>
        </w:tc>
      </w:tr>
      <w:tr w:rsidR="00790342" w14:paraId="47EFD074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C981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2218" w14:textId="77777777" w:rsidR="008A6616" w:rsidRDefault="008A6616" w:rsidP="00AC7F68">
            <w:pPr>
              <w:bidi/>
              <w:jc w:val="left"/>
            </w:pPr>
            <w:r>
              <w:rPr>
                <w:rFonts w:hint="cs"/>
                <w:rtl/>
              </w:rPr>
              <w:t xml:space="preserve">تنظيف الطرق </w:t>
            </w:r>
            <w:r w:rsidR="004A3BCD">
              <w:rPr>
                <w:rFonts w:hint="cs"/>
                <w:rtl/>
              </w:rPr>
              <w:t xml:space="preserve">والمواقع </w:t>
            </w:r>
            <w:r w:rsidR="000D4657">
              <w:rPr>
                <w:rFonts w:hint="cs"/>
                <w:rtl/>
              </w:rPr>
              <w:t xml:space="preserve">وممرات المشاة </w:t>
            </w:r>
            <w:r w:rsidR="004A3BCD">
              <w:rPr>
                <w:rFonts w:hint="cs"/>
                <w:rtl/>
              </w:rPr>
              <w:t>و</w:t>
            </w:r>
            <w:r w:rsidR="00AC7F68">
              <w:rPr>
                <w:rFonts w:hint="cs"/>
                <w:rtl/>
              </w:rPr>
              <w:t xml:space="preserve">تسويتها </w:t>
            </w:r>
            <w:r w:rsidR="004A3BCD">
              <w:rPr>
                <w:rFonts w:hint="cs"/>
                <w:rtl/>
              </w:rPr>
              <w:t>ب</w:t>
            </w:r>
            <w:r w:rsidR="0063600A">
              <w:rPr>
                <w:rFonts w:hint="cs"/>
                <w:rtl/>
              </w:rPr>
              <w:t>طبقة</w:t>
            </w:r>
            <w:r w:rsidR="004A3BCD">
              <w:rPr>
                <w:rFonts w:hint="cs"/>
                <w:rtl/>
              </w:rPr>
              <w:t xml:space="preserve"> خشنة</w:t>
            </w:r>
          </w:p>
        </w:tc>
      </w:tr>
      <w:tr w:rsidR="00790342" w14:paraId="0F093CF1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4E5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3E78" w14:textId="77777777" w:rsidR="000D4657" w:rsidRDefault="008D0BAD" w:rsidP="0063600A">
            <w:pPr>
              <w:bidi/>
              <w:jc w:val="left"/>
            </w:pPr>
            <w:r>
              <w:rPr>
                <w:rFonts w:hint="cs"/>
                <w:rtl/>
              </w:rPr>
              <w:t xml:space="preserve">تخزين </w:t>
            </w:r>
            <w:r w:rsidR="0063600A">
              <w:rPr>
                <w:rFonts w:hint="cs"/>
                <w:rtl/>
              </w:rPr>
              <w:t>الحصائر</w:t>
            </w:r>
            <w:r>
              <w:rPr>
                <w:rFonts w:hint="cs"/>
                <w:rtl/>
              </w:rPr>
              <w:t xml:space="preserve"> الشتوية المؤقتة</w:t>
            </w:r>
          </w:p>
        </w:tc>
      </w:tr>
      <w:tr w:rsidR="00790342" w14:paraId="42F43A64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97A1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F087" w14:textId="77777777" w:rsidR="000D4657" w:rsidRDefault="000D4657" w:rsidP="00F271D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التحقق من ثبات الجدران الساندة</w:t>
            </w:r>
          </w:p>
        </w:tc>
      </w:tr>
      <w:tr w:rsidR="00790342" w14:paraId="0B4D47A1" w14:textId="77777777" w:rsidTr="00F271D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F5E1" w14:textId="77777777" w:rsidR="00790342" w:rsidRDefault="00790342" w:rsidP="00F271DC">
            <w:pPr>
              <w:bidi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93A0" w14:textId="77777777" w:rsidR="000D4657" w:rsidRDefault="00573887" w:rsidP="00F271D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فحص تجريف</w:t>
            </w:r>
            <w:r w:rsidR="000D4657">
              <w:rPr>
                <w:rFonts w:hint="cs"/>
                <w:rtl/>
              </w:rPr>
              <w:t xml:space="preserve"> الطرقات و</w:t>
            </w:r>
            <w:r w:rsidR="00A24BAB">
              <w:rPr>
                <w:rFonts w:hint="cs"/>
                <w:rtl/>
              </w:rPr>
              <w:t>الممرات</w:t>
            </w:r>
          </w:p>
        </w:tc>
      </w:tr>
    </w:tbl>
    <w:p w14:paraId="2EC1B18C" w14:textId="77777777" w:rsidR="00790342" w:rsidRDefault="00790342" w:rsidP="00F271DC">
      <w:pPr>
        <w:bidi/>
      </w:pPr>
    </w:p>
    <w:p w14:paraId="57C51B54" w14:textId="77777777" w:rsidR="000345FE" w:rsidRPr="003F152F" w:rsidRDefault="001D07CB" w:rsidP="00F271DC">
      <w:pPr>
        <w:bidi/>
        <w:spacing w:after="240"/>
        <w:jc w:val="center"/>
        <w:rPr>
          <w:bCs/>
        </w:rPr>
      </w:pPr>
      <w:r>
        <w:rPr>
          <w:rFonts w:hint="cs"/>
          <w:bCs/>
          <w:rtl/>
        </w:rPr>
        <w:t>نموذج من</w:t>
      </w:r>
      <w:r w:rsidR="00D13EC0" w:rsidRPr="003F152F">
        <w:rPr>
          <w:bCs/>
          <w:rtl/>
        </w:rPr>
        <w:t xml:space="preserve"> </w:t>
      </w:r>
      <w:r w:rsidR="00D13EC0" w:rsidRPr="003F152F">
        <w:rPr>
          <w:rFonts w:hint="eastAsia"/>
          <w:bCs/>
          <w:rtl/>
        </w:rPr>
        <w:t>فحوصات</w:t>
      </w:r>
      <w:r w:rsidR="00D13EC0" w:rsidRPr="003F152F">
        <w:rPr>
          <w:bCs/>
          <w:rtl/>
        </w:rPr>
        <w:t xml:space="preserve"> </w:t>
      </w:r>
      <w:r w:rsidR="00D13EC0" w:rsidRPr="003F152F">
        <w:rPr>
          <w:rFonts w:hint="eastAsia"/>
          <w:bCs/>
          <w:rtl/>
        </w:rPr>
        <w:t>فصل</w:t>
      </w:r>
      <w:r w:rsidR="00D13EC0" w:rsidRPr="003F152F">
        <w:rPr>
          <w:bCs/>
          <w:rtl/>
        </w:rPr>
        <w:t xml:space="preserve"> </w:t>
      </w:r>
      <w:r w:rsidR="00D13EC0" w:rsidRPr="003F152F">
        <w:rPr>
          <w:rFonts w:hint="eastAsia"/>
          <w:bCs/>
          <w:rtl/>
        </w:rPr>
        <w:t>الشتاء</w:t>
      </w:r>
    </w:p>
    <w:tbl>
      <w:tblPr>
        <w:tblStyle w:val="TableGrid"/>
        <w:bidiVisual/>
        <w:tblW w:w="0" w:type="auto"/>
        <w:tblInd w:w="0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8805"/>
      </w:tblGrid>
      <w:tr w:rsidR="00790342" w14:paraId="218D1ADD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FB64CB1" w14:textId="77777777" w:rsidR="00790342" w:rsidRDefault="00790342" w:rsidP="00F271DC">
            <w:pPr>
              <w:bidi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FA900B6" w14:textId="77777777" w:rsidR="00A24BAB" w:rsidRDefault="00A24BAB" w:rsidP="00F271DC">
            <w:pPr>
              <w:bidi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الأنظمة المكيانيكية </w:t>
            </w:r>
            <w:r>
              <w:rPr>
                <w:b/>
                <w:rtl/>
              </w:rPr>
              <w:t>–</w:t>
            </w:r>
            <w:r>
              <w:rPr>
                <w:rFonts w:hint="cs"/>
                <w:b/>
                <w:rtl/>
              </w:rPr>
              <w:t xml:space="preserve"> أنظمة التدفئة والتكييف والتبريد</w:t>
            </w:r>
          </w:p>
        </w:tc>
      </w:tr>
      <w:tr w:rsidR="00790342" w14:paraId="318FF599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5478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64AC" w14:textId="77777777" w:rsidR="00A24BAB" w:rsidRDefault="00F6502D" w:rsidP="00F271DC">
            <w:pPr>
              <w:bidi/>
              <w:jc w:val="left"/>
            </w:pPr>
            <w:r>
              <w:rPr>
                <w:rFonts w:hint="cs"/>
                <w:rtl/>
              </w:rPr>
              <w:t xml:space="preserve">صيانة </w:t>
            </w:r>
            <w:r w:rsidR="00A24BAB">
              <w:rPr>
                <w:rFonts w:hint="cs"/>
                <w:rtl/>
              </w:rPr>
              <w:t>معدات التدفئة المركزية</w:t>
            </w:r>
          </w:p>
        </w:tc>
      </w:tr>
      <w:tr w:rsidR="00790342" w14:paraId="41582CD2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C39F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B12F" w14:textId="77777777" w:rsidR="00A24BAB" w:rsidRDefault="00A24BAB" w:rsidP="00392973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التحقق من متطلبات </w:t>
            </w:r>
            <w:r w:rsidR="001720DE">
              <w:rPr>
                <w:rFonts w:hint="cs"/>
                <w:rtl/>
              </w:rPr>
              <w:t>المضخات الحرارية</w:t>
            </w:r>
            <w:r w:rsidR="00392973">
              <w:rPr>
                <w:rFonts w:hint="cs"/>
                <w:rtl/>
              </w:rPr>
              <w:t xml:space="preserve">  ومناولة </w:t>
            </w:r>
            <w:r w:rsidR="000345FE">
              <w:rPr>
                <w:rFonts w:hint="cs"/>
                <w:rtl/>
              </w:rPr>
              <w:t>الهواء وأنظمة التدفئة الأخرى للحماية</w:t>
            </w:r>
            <w:r>
              <w:rPr>
                <w:rFonts w:hint="cs"/>
                <w:rtl/>
              </w:rPr>
              <w:t xml:space="preserve"> من التجمد و</w:t>
            </w:r>
            <w:r w:rsidR="000345FE">
              <w:rPr>
                <w:rFonts w:hint="cs"/>
                <w:rtl/>
              </w:rPr>
              <w:t>التحضير</w:t>
            </w:r>
            <w:r>
              <w:rPr>
                <w:rFonts w:hint="cs"/>
                <w:rtl/>
              </w:rPr>
              <w:t xml:space="preserve"> لما قبل فصل الشتاء</w:t>
            </w:r>
          </w:p>
        </w:tc>
      </w:tr>
      <w:tr w:rsidR="00790342" w14:paraId="3F7DB775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3879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5F09" w14:textId="77777777" w:rsidR="00A24BAB" w:rsidRDefault="00A24BAB" w:rsidP="00B41C7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تبديل/تنظيف </w:t>
            </w:r>
            <w:r w:rsidR="00B41C75">
              <w:rPr>
                <w:rFonts w:hint="cs"/>
                <w:rtl/>
              </w:rPr>
              <w:t xml:space="preserve">مرشحات </w:t>
            </w:r>
            <w:r>
              <w:rPr>
                <w:rFonts w:hint="cs"/>
                <w:rtl/>
              </w:rPr>
              <w:t>ال</w:t>
            </w:r>
            <w:r w:rsidR="000345FE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عدات، حسب الحاجة</w:t>
            </w:r>
          </w:p>
        </w:tc>
      </w:tr>
      <w:tr w:rsidR="00790342" w14:paraId="6E594DCB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F84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A6E4" w14:textId="77777777" w:rsidR="00A24BAB" w:rsidRDefault="00F271DC" w:rsidP="00F271D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فحص</w:t>
            </w:r>
            <w:r w:rsidR="00A24BAB">
              <w:rPr>
                <w:rFonts w:hint="cs"/>
                <w:rtl/>
              </w:rPr>
              <w:t xml:space="preserve"> المراجل</w:t>
            </w:r>
          </w:p>
        </w:tc>
      </w:tr>
      <w:tr w:rsidR="00790342" w14:paraId="1714F3B5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432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D151" w14:textId="77777777" w:rsidR="009C34D2" w:rsidRDefault="009C34D2" w:rsidP="00F271DC">
            <w:pPr>
              <w:bidi/>
              <w:jc w:val="left"/>
            </w:pPr>
            <w:r>
              <w:rPr>
                <w:rFonts w:hint="cs"/>
                <w:rtl/>
              </w:rPr>
              <w:t>فحص أنابيب المداخن والشقوق لتقديم الدعم المناسب لها، إضافة إلى فحص الثقوب والتشققات</w:t>
            </w:r>
          </w:p>
        </w:tc>
      </w:tr>
      <w:tr w:rsidR="00790342" w14:paraId="747CD25D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3428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AE5C" w14:textId="77777777" w:rsidR="009C34D2" w:rsidRDefault="009C34D2" w:rsidP="009740E2">
            <w:pPr>
              <w:bidi/>
              <w:jc w:val="left"/>
            </w:pPr>
            <w:r>
              <w:rPr>
                <w:rFonts w:hint="cs"/>
                <w:rtl/>
              </w:rPr>
              <w:t xml:space="preserve">تنظيف المداخن </w:t>
            </w:r>
            <w:r w:rsidR="009740E2">
              <w:rPr>
                <w:rFonts w:hint="cs"/>
                <w:rtl/>
              </w:rPr>
              <w:t xml:space="preserve">وأنابيبها </w:t>
            </w:r>
            <w:r>
              <w:rPr>
                <w:rFonts w:hint="cs"/>
                <w:rtl/>
              </w:rPr>
              <w:t xml:space="preserve">حسب الحاجة </w:t>
            </w:r>
          </w:p>
        </w:tc>
      </w:tr>
      <w:tr w:rsidR="00790342" w14:paraId="2D2BBF12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3CE8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8BB0" w14:textId="77777777" w:rsidR="009C34D2" w:rsidRDefault="009740E2" w:rsidP="009740E2">
            <w:pPr>
              <w:bidi/>
              <w:jc w:val="left"/>
              <w:rPr>
                <w:rFonts w:cs="Arial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rtl/>
              </w:rPr>
              <w:t xml:space="preserve">تنظيف </w:t>
            </w:r>
            <w:r w:rsidR="003E5E4E">
              <w:rPr>
                <w:rFonts w:hint="cs"/>
                <w:rtl/>
              </w:rPr>
              <w:t>فتحات التهوئ</w:t>
            </w:r>
            <w:r w:rsidR="009C34D2">
              <w:rPr>
                <w:rFonts w:hint="cs"/>
                <w:rtl/>
              </w:rPr>
              <w:t xml:space="preserve">ة وأجهزة التدفئة الحرارية الطرفية </w:t>
            </w:r>
            <w:r>
              <w:rPr>
                <w:rFonts w:hint="cs"/>
                <w:rtl/>
              </w:rPr>
              <w:t>والمدمجة</w:t>
            </w:r>
            <w:r w:rsidR="009C34D2">
              <w:rPr>
                <w:rFonts w:hint="cs"/>
                <w:rtl/>
              </w:rPr>
              <w:t xml:space="preserve"> حسب الحاجة</w:t>
            </w:r>
          </w:p>
        </w:tc>
      </w:tr>
      <w:tr w:rsidR="00790342" w14:paraId="1572A086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F11B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4AF1" w14:textId="77777777" w:rsidR="009C34D2" w:rsidRDefault="009C34D2" w:rsidP="00CA6FC2">
            <w:pPr>
              <w:bidi/>
              <w:jc w:val="left"/>
            </w:pPr>
            <w:r>
              <w:rPr>
                <w:rFonts w:hint="cs"/>
                <w:rtl/>
              </w:rPr>
              <w:t xml:space="preserve">تنظيف </w:t>
            </w:r>
            <w:r w:rsidR="00CA6FC2">
              <w:rPr>
                <w:rFonts w:hint="cs"/>
                <w:rtl/>
              </w:rPr>
              <w:t>وإزالة أي عراقيل</w:t>
            </w:r>
            <w:r>
              <w:rPr>
                <w:rFonts w:hint="cs"/>
                <w:rtl/>
              </w:rPr>
              <w:t xml:space="preserve"> </w:t>
            </w:r>
            <w:r w:rsidR="00CA6FC2">
              <w:rPr>
                <w:rFonts w:hint="cs"/>
                <w:rtl/>
              </w:rPr>
              <w:t xml:space="preserve">من </w:t>
            </w:r>
            <w:r>
              <w:rPr>
                <w:rFonts w:hint="cs"/>
                <w:rtl/>
              </w:rPr>
              <w:t xml:space="preserve">فتحات </w:t>
            </w:r>
            <w:r w:rsidR="00CA6FC2">
              <w:rPr>
                <w:rFonts w:hint="cs"/>
                <w:rtl/>
              </w:rPr>
              <w:t>التدفئة</w:t>
            </w:r>
            <w:r>
              <w:rPr>
                <w:rFonts w:hint="cs"/>
                <w:rtl/>
              </w:rPr>
              <w:t xml:space="preserve"> </w:t>
            </w:r>
            <w:r w:rsidR="00CA6FC2">
              <w:rPr>
                <w:rFonts w:hint="cs"/>
                <w:rtl/>
              </w:rPr>
              <w:t>لينساب الهواء بسلاسة</w:t>
            </w:r>
          </w:p>
        </w:tc>
      </w:tr>
      <w:tr w:rsidR="00790342" w14:paraId="48F89471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FC28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67B0" w14:textId="77777777" w:rsidR="009C34D2" w:rsidRDefault="000345FE" w:rsidP="00CA6FC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اختبار</w:t>
            </w:r>
            <w:r w:rsidR="009C34D2">
              <w:rPr>
                <w:rFonts w:hint="cs"/>
                <w:rtl/>
              </w:rPr>
              <w:t xml:space="preserve"> </w:t>
            </w:r>
            <w:r w:rsidR="00CA6FC2">
              <w:rPr>
                <w:rFonts w:hint="cs"/>
                <w:rtl/>
              </w:rPr>
              <w:t xml:space="preserve">تشغيل وحدات ضبط </w:t>
            </w:r>
            <w:r w:rsidR="009C34D2">
              <w:rPr>
                <w:rFonts w:hint="cs"/>
                <w:rtl/>
              </w:rPr>
              <w:t xml:space="preserve">أنظمة </w:t>
            </w:r>
            <w:r w:rsidR="00CA6FC2">
              <w:rPr>
                <w:rFonts w:hint="cs"/>
                <w:rtl/>
              </w:rPr>
              <w:t>التدفئة والتهوية و</w:t>
            </w:r>
            <w:r w:rsidR="009C34D2">
              <w:rPr>
                <w:rFonts w:hint="cs"/>
                <w:rtl/>
              </w:rPr>
              <w:t xml:space="preserve">التكييف ، </w:t>
            </w:r>
            <w:r w:rsidR="00CA6FC2">
              <w:rPr>
                <w:rFonts w:hint="cs"/>
                <w:rtl/>
              </w:rPr>
              <w:t xml:space="preserve">مثل </w:t>
            </w:r>
            <w:r w:rsidR="009C34D2">
              <w:rPr>
                <w:rFonts w:hint="cs"/>
                <w:rtl/>
              </w:rPr>
              <w:t>منظم</w:t>
            </w:r>
            <w:r w:rsidR="00CA6FC2">
              <w:rPr>
                <w:rFonts w:hint="cs"/>
                <w:rtl/>
              </w:rPr>
              <w:t>ات</w:t>
            </w:r>
            <w:r w:rsidR="009C34D2">
              <w:rPr>
                <w:rFonts w:hint="cs"/>
                <w:rtl/>
              </w:rPr>
              <w:t xml:space="preserve"> الحرارة والرطوبة</w:t>
            </w:r>
          </w:p>
        </w:tc>
      </w:tr>
      <w:tr w:rsidR="00790342" w14:paraId="58CC9F48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429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ABF5" w14:textId="77777777" w:rsidR="003E5E4E" w:rsidRDefault="003E5E4E" w:rsidP="00CA6FC2">
            <w:pPr>
              <w:bidi/>
              <w:jc w:val="left"/>
            </w:pPr>
            <w:r>
              <w:rPr>
                <w:rFonts w:hint="cs"/>
                <w:rtl/>
              </w:rPr>
              <w:t>التحقق من عدم وجود تسرب ل</w:t>
            </w:r>
            <w:r w:rsidR="00CA6FC2">
              <w:rPr>
                <w:rFonts w:hint="cs"/>
                <w:rtl/>
              </w:rPr>
              <w:t xml:space="preserve">أول </w:t>
            </w:r>
            <w:r>
              <w:rPr>
                <w:rFonts w:hint="cs"/>
                <w:rtl/>
              </w:rPr>
              <w:t>أكسيد الكربون</w:t>
            </w:r>
          </w:p>
        </w:tc>
      </w:tr>
      <w:tr w:rsidR="00790342" w14:paraId="31B42E02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7FB9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ABA1" w14:textId="77777777" w:rsidR="003E5E4E" w:rsidRDefault="003E5E4E" w:rsidP="00F271DC">
            <w:pPr>
              <w:bidi/>
              <w:jc w:val="left"/>
            </w:pPr>
            <w:r>
              <w:rPr>
                <w:rFonts w:hint="cs"/>
                <w:rtl/>
              </w:rPr>
              <w:t>ا</w:t>
            </w:r>
            <w:r w:rsidR="000345FE">
              <w:rPr>
                <w:rFonts w:hint="cs"/>
                <w:rtl/>
              </w:rPr>
              <w:t>لتحقق من عدم انسداد فتحات التهوئ</w:t>
            </w:r>
            <w:r>
              <w:rPr>
                <w:rFonts w:hint="cs"/>
                <w:rtl/>
              </w:rPr>
              <w:t>ة</w:t>
            </w:r>
          </w:p>
        </w:tc>
      </w:tr>
      <w:tr w:rsidR="00790342" w14:paraId="60FDD234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D97E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9DA6" w14:textId="77777777" w:rsidR="003E5E4E" w:rsidRDefault="003E5E4E" w:rsidP="00CA6FC2">
            <w:pPr>
              <w:bidi/>
              <w:jc w:val="left"/>
            </w:pPr>
            <w:r>
              <w:rPr>
                <w:rFonts w:hint="cs"/>
                <w:rtl/>
              </w:rPr>
              <w:t xml:space="preserve">التأكد من وجود </w:t>
            </w:r>
            <w:r w:rsidR="00CA6FC2">
              <w:rPr>
                <w:rFonts w:hint="cs"/>
                <w:rtl/>
              </w:rPr>
              <w:t>المساحة الكافية حول</w:t>
            </w:r>
            <w:r>
              <w:rPr>
                <w:rFonts w:hint="cs"/>
                <w:rtl/>
              </w:rPr>
              <w:t xml:space="preserve"> معدات التدفئة والأجهزة الطرفية </w:t>
            </w:r>
          </w:p>
        </w:tc>
      </w:tr>
      <w:tr w:rsidR="00790342" w14:paraId="2600EC15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FA1F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39F3" w14:textId="77777777" w:rsidR="000C4EF6" w:rsidRDefault="000C4EF6" w:rsidP="000C41C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التحقق من عمل </w:t>
            </w:r>
            <w:r w:rsidR="000C41C5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مخمدات </w:t>
            </w:r>
            <w:r w:rsidR="000C41C5">
              <w:rPr>
                <w:rFonts w:hint="cs"/>
                <w:rtl/>
              </w:rPr>
              <w:t xml:space="preserve">على </w:t>
            </w:r>
            <w:r>
              <w:rPr>
                <w:rFonts w:hint="cs"/>
                <w:rtl/>
              </w:rPr>
              <w:t>الجدران الخارجية، ك</w:t>
            </w:r>
            <w:r w:rsidR="000C41C5">
              <w:rPr>
                <w:rFonts w:hint="cs"/>
                <w:rtl/>
              </w:rPr>
              <w:t xml:space="preserve">تلك </w:t>
            </w:r>
            <w:r>
              <w:rPr>
                <w:rFonts w:hint="cs"/>
                <w:rtl/>
              </w:rPr>
              <w:t xml:space="preserve">الموجودة في غرف </w:t>
            </w:r>
            <w:r w:rsidR="000C41C5">
              <w:rPr>
                <w:rFonts w:hint="cs"/>
                <w:rtl/>
              </w:rPr>
              <w:t xml:space="preserve">المعدات </w:t>
            </w:r>
            <w:r>
              <w:rPr>
                <w:rFonts w:hint="cs"/>
                <w:rtl/>
              </w:rPr>
              <w:t xml:space="preserve">الميكانيكية </w:t>
            </w:r>
            <w:r w:rsidR="000C41C5">
              <w:rPr>
                <w:rFonts w:hint="cs"/>
                <w:rtl/>
              </w:rPr>
              <w:t>في سطح المبنى</w:t>
            </w:r>
          </w:p>
        </w:tc>
      </w:tr>
      <w:tr w:rsidR="00790342" w14:paraId="54AD05E7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C6D9C14" w14:textId="77777777" w:rsidR="00790342" w:rsidRDefault="00790342" w:rsidP="00F271DC">
            <w:pPr>
              <w:bidi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4095274" w14:textId="77777777" w:rsidR="000C4EF6" w:rsidRDefault="004E6162" w:rsidP="00F271DC">
            <w:pPr>
              <w:bidi/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أعمال </w:t>
            </w:r>
            <w:r w:rsidR="000C4EF6">
              <w:rPr>
                <w:rFonts w:hint="cs"/>
                <w:b/>
                <w:rtl/>
              </w:rPr>
              <w:t>التصريف والسباكة</w:t>
            </w:r>
          </w:p>
        </w:tc>
      </w:tr>
      <w:tr w:rsidR="00790342" w14:paraId="58CF214C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5FFD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240E" w14:textId="77777777" w:rsidR="000C4EF6" w:rsidRDefault="000C4EF6" w:rsidP="00FA0AE1">
            <w:pPr>
              <w:bidi/>
              <w:jc w:val="left"/>
            </w:pPr>
            <w:r>
              <w:rPr>
                <w:rFonts w:hint="cs"/>
                <w:rtl/>
              </w:rPr>
              <w:t xml:space="preserve">معرفة مواقع جميع صهاريج </w:t>
            </w:r>
            <w:r w:rsidR="00FA0AE1">
              <w:rPr>
                <w:rFonts w:hint="cs"/>
                <w:rtl/>
              </w:rPr>
              <w:t>الاحتجاز والمصارف الخندقية وفتحات التنظيف</w:t>
            </w:r>
            <w:r>
              <w:rPr>
                <w:rFonts w:hint="cs"/>
                <w:rtl/>
              </w:rPr>
              <w:t>. ووضع علامة تساعد على معرفة المواقع في حالة اختفائها عند تساقط الثلج</w:t>
            </w:r>
          </w:p>
        </w:tc>
      </w:tr>
      <w:tr w:rsidR="00790342" w14:paraId="182D377F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5653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6F57" w14:textId="77777777" w:rsidR="00641FD0" w:rsidRDefault="00641FD0" w:rsidP="00F271DC">
            <w:pPr>
              <w:bidi/>
              <w:jc w:val="left"/>
            </w:pPr>
            <w:r>
              <w:rPr>
                <w:rFonts w:hint="cs"/>
                <w:rtl/>
              </w:rPr>
              <w:t>التحقق من عمل مضخة البالوعات</w:t>
            </w:r>
          </w:p>
        </w:tc>
      </w:tr>
      <w:tr w:rsidR="00790342" w14:paraId="07BABEAB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347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40DB" w14:textId="77777777" w:rsidR="00705179" w:rsidRDefault="00705179" w:rsidP="00F271D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إغلاق </w:t>
            </w:r>
            <w:r w:rsidR="0066369D">
              <w:rPr>
                <w:rFonts w:hint="cs"/>
                <w:rtl/>
              </w:rPr>
              <w:t xml:space="preserve">صنابير </w:t>
            </w:r>
            <w:r>
              <w:rPr>
                <w:rFonts w:hint="cs"/>
                <w:rtl/>
              </w:rPr>
              <w:t>خراطيم المياه الخارجية، حسب الحاجة</w:t>
            </w:r>
          </w:p>
        </w:tc>
      </w:tr>
      <w:tr w:rsidR="00790342" w14:paraId="20D67B8B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6F0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BD3C" w14:textId="77777777" w:rsidR="00705179" w:rsidRDefault="00705179" w:rsidP="005B5021">
            <w:pPr>
              <w:bidi/>
              <w:jc w:val="left"/>
            </w:pPr>
            <w:r>
              <w:rPr>
                <w:rFonts w:hint="cs"/>
                <w:rtl/>
              </w:rPr>
              <w:t xml:space="preserve">تصريف </w:t>
            </w:r>
            <w:r w:rsidR="005B5021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مياه </w:t>
            </w:r>
            <w:r w:rsidR="005B5021">
              <w:rPr>
                <w:rFonts w:hint="cs"/>
                <w:rtl/>
              </w:rPr>
              <w:t xml:space="preserve">من </w:t>
            </w:r>
            <w:r>
              <w:rPr>
                <w:rFonts w:hint="cs"/>
                <w:rtl/>
              </w:rPr>
              <w:t xml:space="preserve">خراطيم الحديقة، </w:t>
            </w:r>
            <w:r w:rsidR="005B5021">
              <w:rPr>
                <w:rFonts w:hint="cs"/>
                <w:rtl/>
              </w:rPr>
              <w:t xml:space="preserve">وحفظها </w:t>
            </w:r>
            <w:r>
              <w:rPr>
                <w:rFonts w:hint="cs"/>
                <w:rtl/>
              </w:rPr>
              <w:t>بشكل صحيح</w:t>
            </w:r>
          </w:p>
        </w:tc>
      </w:tr>
      <w:tr w:rsidR="00790342" w14:paraId="58F0C8FF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7AE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C34A" w14:textId="77777777" w:rsidR="00705179" w:rsidRDefault="00F7132D" w:rsidP="0094793F">
            <w:pPr>
              <w:bidi/>
              <w:jc w:val="left"/>
            </w:pPr>
            <w:r>
              <w:rPr>
                <w:rFonts w:hint="cs"/>
                <w:rtl/>
              </w:rPr>
              <w:t xml:space="preserve">التحقق من </w:t>
            </w:r>
            <w:r w:rsidR="0094793F">
              <w:rPr>
                <w:rFonts w:hint="cs"/>
                <w:rtl/>
              </w:rPr>
              <w:t xml:space="preserve">عمل </w:t>
            </w:r>
            <w:r>
              <w:rPr>
                <w:rFonts w:hint="cs"/>
                <w:rtl/>
              </w:rPr>
              <w:t xml:space="preserve">أسلاك </w:t>
            </w:r>
            <w:r w:rsidR="0094793F">
              <w:rPr>
                <w:rFonts w:hint="cs"/>
                <w:rtl/>
              </w:rPr>
              <w:t xml:space="preserve">مراقبة </w:t>
            </w:r>
            <w:r>
              <w:rPr>
                <w:rFonts w:hint="cs"/>
                <w:rtl/>
              </w:rPr>
              <w:t xml:space="preserve">الحرارة في شبكة الأنابيب المكشوفة </w:t>
            </w:r>
          </w:p>
        </w:tc>
      </w:tr>
      <w:tr w:rsidR="00790342" w14:paraId="3075FDA9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B3AF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FA44" w14:textId="77777777" w:rsidR="00F7132D" w:rsidRDefault="00F7132D" w:rsidP="0094793F">
            <w:pPr>
              <w:bidi/>
              <w:jc w:val="left"/>
            </w:pPr>
            <w:r>
              <w:rPr>
                <w:rFonts w:hint="cs"/>
                <w:rtl/>
              </w:rPr>
              <w:t xml:space="preserve">تصريف </w:t>
            </w:r>
            <w:r w:rsidR="0094793F">
              <w:rPr>
                <w:rFonts w:hint="cs"/>
                <w:rtl/>
              </w:rPr>
              <w:t>ينابيع المياه</w:t>
            </w:r>
            <w:r>
              <w:rPr>
                <w:rFonts w:hint="cs"/>
                <w:rtl/>
              </w:rPr>
              <w:t xml:space="preserve"> وعزل مضخات تحريك المياه </w:t>
            </w:r>
          </w:p>
        </w:tc>
      </w:tr>
      <w:tr w:rsidR="00790342" w14:paraId="591A9BF0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1902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28B0" w14:textId="77777777" w:rsidR="00F7132D" w:rsidRDefault="00F7132D" w:rsidP="009163A9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التحقق من</w:t>
            </w:r>
            <w:r w:rsidR="009163A9">
              <w:rPr>
                <w:rFonts w:hint="cs"/>
                <w:rtl/>
              </w:rPr>
              <w:t xml:space="preserve"> سلامة</w:t>
            </w:r>
            <w:r>
              <w:rPr>
                <w:rFonts w:hint="cs"/>
                <w:rtl/>
              </w:rPr>
              <w:t xml:space="preserve"> </w:t>
            </w:r>
            <w:r w:rsidR="009163A9">
              <w:rPr>
                <w:rFonts w:hint="cs"/>
                <w:rtl/>
              </w:rPr>
              <w:t>عزل مصائد السباكة</w:t>
            </w:r>
            <w:r>
              <w:rPr>
                <w:rFonts w:hint="cs"/>
                <w:rtl/>
              </w:rPr>
              <w:t xml:space="preserve"> في المرائب المكشوفة</w:t>
            </w:r>
          </w:p>
        </w:tc>
      </w:tr>
      <w:tr w:rsidR="00790342" w14:paraId="04914618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CDD2246" w14:textId="77777777" w:rsidR="00790342" w:rsidRDefault="00790342" w:rsidP="00F271DC">
            <w:pPr>
              <w:bidi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A78BA55" w14:textId="77777777" w:rsidR="00F7132D" w:rsidRDefault="00F7132D" w:rsidP="00F271DC">
            <w:pPr>
              <w:bidi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أنظمة السلامة من الحرائق</w:t>
            </w:r>
          </w:p>
        </w:tc>
      </w:tr>
      <w:tr w:rsidR="00790342" w14:paraId="7F9C0091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9E5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625A" w14:textId="77777777" w:rsidR="00F7132D" w:rsidRDefault="00F7132D" w:rsidP="009C6BA9">
            <w:pPr>
              <w:bidi/>
              <w:jc w:val="left"/>
            </w:pPr>
            <w:r>
              <w:rPr>
                <w:rFonts w:hint="cs"/>
                <w:rtl/>
              </w:rPr>
              <w:t xml:space="preserve">التحقق من عمل أسلاك </w:t>
            </w:r>
            <w:r w:rsidR="009C6BA9">
              <w:rPr>
                <w:rFonts w:hint="cs"/>
                <w:rtl/>
              </w:rPr>
              <w:t xml:space="preserve">مراقبة </w:t>
            </w:r>
            <w:r>
              <w:rPr>
                <w:rFonts w:hint="cs"/>
                <w:rtl/>
              </w:rPr>
              <w:t>الحرارة في</w:t>
            </w:r>
            <w:r w:rsidR="00B13C51">
              <w:rPr>
                <w:rFonts w:hint="cs"/>
                <w:rtl/>
              </w:rPr>
              <w:t xml:space="preserve"> أنظمة</w:t>
            </w:r>
            <w:r>
              <w:rPr>
                <w:rFonts w:hint="cs"/>
                <w:rtl/>
              </w:rPr>
              <w:t xml:space="preserve"> </w:t>
            </w:r>
            <w:r w:rsidR="00B13C51">
              <w:rPr>
                <w:rFonts w:hint="cs"/>
                <w:rtl/>
              </w:rPr>
              <w:t>مرشات الحريق</w:t>
            </w:r>
          </w:p>
        </w:tc>
      </w:tr>
      <w:tr w:rsidR="00790342" w14:paraId="05234B6F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ADD8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F1FC" w14:textId="77777777" w:rsidR="00B13C51" w:rsidRDefault="00B13C51" w:rsidP="009C6BA9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التحقق من </w:t>
            </w:r>
            <w:r w:rsidR="009C6BA9">
              <w:rPr>
                <w:rFonts w:hint="cs"/>
                <w:rtl/>
              </w:rPr>
              <w:t xml:space="preserve">مقاومة </w:t>
            </w:r>
            <w:r>
              <w:rPr>
                <w:rFonts w:hint="cs"/>
                <w:rtl/>
              </w:rPr>
              <w:t xml:space="preserve">أجهزة </w:t>
            </w:r>
            <w:r w:rsidR="009C6BA9">
              <w:rPr>
                <w:rFonts w:hint="cs"/>
                <w:rtl/>
              </w:rPr>
              <w:t xml:space="preserve">الكشف عن </w:t>
            </w:r>
            <w:r>
              <w:rPr>
                <w:rFonts w:hint="cs"/>
                <w:rtl/>
              </w:rPr>
              <w:t xml:space="preserve">الحرائق وإنذار الحرائق </w:t>
            </w:r>
            <w:r w:rsidR="009C6BA9">
              <w:rPr>
                <w:rFonts w:hint="cs"/>
                <w:rtl/>
              </w:rPr>
              <w:t>المثبتة على</w:t>
            </w:r>
            <w:r>
              <w:rPr>
                <w:rFonts w:hint="cs"/>
                <w:rtl/>
              </w:rPr>
              <w:t xml:space="preserve"> الجدران الخارجية </w:t>
            </w:r>
            <w:r w:rsidR="009C6BA9">
              <w:rPr>
                <w:rFonts w:hint="cs"/>
                <w:rtl/>
              </w:rPr>
              <w:t>للعوامل</w:t>
            </w:r>
            <w:r>
              <w:rPr>
                <w:rFonts w:hint="cs"/>
                <w:rtl/>
              </w:rPr>
              <w:t xml:space="preserve"> الجوية  لتغيرات الطقس</w:t>
            </w:r>
          </w:p>
        </w:tc>
      </w:tr>
      <w:tr w:rsidR="00790342" w14:paraId="2B0990F5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611909B" w14:textId="77777777" w:rsidR="00790342" w:rsidRDefault="00790342" w:rsidP="00F271DC">
            <w:pPr>
              <w:bidi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AE55563" w14:textId="77777777" w:rsidR="00B13C51" w:rsidRDefault="00B13C51" w:rsidP="00F271DC">
            <w:pPr>
              <w:bidi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الأنظمة الكهربائية</w:t>
            </w:r>
          </w:p>
        </w:tc>
      </w:tr>
      <w:tr w:rsidR="00790342" w14:paraId="2EE0A008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040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2866" w14:textId="77777777" w:rsidR="00B13C51" w:rsidRDefault="00B13C51" w:rsidP="000C2449">
            <w:pPr>
              <w:bidi/>
              <w:jc w:val="left"/>
            </w:pPr>
            <w:r>
              <w:rPr>
                <w:rFonts w:hint="cs"/>
                <w:rtl/>
              </w:rPr>
              <w:t xml:space="preserve">التحقق من عمل أسلاك </w:t>
            </w:r>
            <w:r w:rsidR="000C2449">
              <w:rPr>
                <w:rFonts w:hint="cs"/>
                <w:rtl/>
              </w:rPr>
              <w:t xml:space="preserve">مراقبة </w:t>
            </w:r>
            <w:r>
              <w:rPr>
                <w:rFonts w:hint="cs"/>
                <w:rtl/>
              </w:rPr>
              <w:t xml:space="preserve">الحرارة ومعدات التذويب في الأنابيب المكشوفة  </w:t>
            </w:r>
          </w:p>
        </w:tc>
      </w:tr>
      <w:tr w:rsidR="00790342" w14:paraId="7E990CAB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79D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D188" w14:textId="77777777" w:rsidR="00B13C51" w:rsidRDefault="00B13C51" w:rsidP="000C2449">
            <w:pPr>
              <w:bidi/>
              <w:jc w:val="left"/>
            </w:pPr>
            <w:r>
              <w:rPr>
                <w:rFonts w:hint="cs"/>
                <w:rtl/>
              </w:rPr>
              <w:t xml:space="preserve">التحقق من عمل أنظمة </w:t>
            </w:r>
            <w:r w:rsidR="000C2449">
              <w:rPr>
                <w:rFonts w:hint="cs"/>
                <w:rtl/>
              </w:rPr>
              <w:t>التدفئة</w:t>
            </w:r>
            <w:r>
              <w:rPr>
                <w:rFonts w:hint="cs"/>
                <w:rtl/>
              </w:rPr>
              <w:t xml:space="preserve"> الكهربائية، حسب الحاجة</w:t>
            </w:r>
          </w:p>
        </w:tc>
      </w:tr>
      <w:tr w:rsidR="00790342" w14:paraId="58DBB1F4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FA26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71BA" w14:textId="77777777" w:rsidR="00B13C51" w:rsidRDefault="00B13C51" w:rsidP="000C2449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التحقق من </w:t>
            </w:r>
            <w:r w:rsidR="000C2449">
              <w:rPr>
                <w:rFonts w:hint="cs"/>
                <w:rtl/>
              </w:rPr>
              <w:t xml:space="preserve">مستوى </w:t>
            </w:r>
            <w:r>
              <w:rPr>
                <w:rFonts w:hint="cs"/>
                <w:rtl/>
              </w:rPr>
              <w:t>وقود مولدات</w:t>
            </w:r>
            <w:r w:rsidR="000C2449">
              <w:rPr>
                <w:rFonts w:hint="cs"/>
                <w:rtl/>
              </w:rPr>
              <w:t xml:space="preserve"> الطوارئ</w:t>
            </w:r>
            <w:r>
              <w:rPr>
                <w:rFonts w:hint="cs"/>
                <w:rtl/>
              </w:rPr>
              <w:t xml:space="preserve"> </w:t>
            </w:r>
            <w:r w:rsidR="00E56A55">
              <w:rPr>
                <w:rFonts w:hint="cs"/>
                <w:rtl/>
              </w:rPr>
              <w:t xml:space="preserve"> وتعبئتها حسب الحاجة</w:t>
            </w:r>
          </w:p>
        </w:tc>
      </w:tr>
      <w:tr w:rsidR="00790342" w14:paraId="35A39C4C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F1E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EE2A" w14:textId="77777777" w:rsidR="00641FD0" w:rsidRDefault="00641FD0" w:rsidP="00763436">
            <w:pPr>
              <w:bidi/>
              <w:jc w:val="left"/>
            </w:pPr>
            <w:r>
              <w:rPr>
                <w:rFonts w:hint="cs"/>
                <w:rtl/>
              </w:rPr>
              <w:t xml:space="preserve">التحقق من عمل جهاز </w:t>
            </w:r>
            <w:r w:rsidR="00763436">
              <w:rPr>
                <w:rFonts w:hint="cs"/>
                <w:rtl/>
              </w:rPr>
              <w:t>تسخين</w:t>
            </w:r>
            <w:r>
              <w:rPr>
                <w:rFonts w:hint="cs"/>
                <w:rtl/>
              </w:rPr>
              <w:t xml:space="preserve"> كتلة </w:t>
            </w:r>
            <w:r w:rsidR="00763436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محرك </w:t>
            </w:r>
            <w:r w:rsidR="00763436">
              <w:rPr>
                <w:rFonts w:hint="cs"/>
                <w:rtl/>
              </w:rPr>
              <w:t xml:space="preserve">في </w:t>
            </w:r>
            <w:r>
              <w:rPr>
                <w:rFonts w:hint="cs"/>
                <w:rtl/>
              </w:rPr>
              <w:t>مولد الطوارئ</w:t>
            </w:r>
          </w:p>
        </w:tc>
      </w:tr>
      <w:tr w:rsidR="00790342" w14:paraId="69EACE55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DDAF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66C1" w14:textId="77777777" w:rsidR="00E56A55" w:rsidRDefault="00E56A55" w:rsidP="00A56832">
            <w:pPr>
              <w:bidi/>
              <w:jc w:val="left"/>
            </w:pPr>
            <w:r>
              <w:rPr>
                <w:rFonts w:hint="cs"/>
                <w:rtl/>
              </w:rPr>
              <w:t xml:space="preserve">التحقق من </w:t>
            </w:r>
            <w:r w:rsidR="00A56832">
              <w:rPr>
                <w:rFonts w:hint="cs"/>
                <w:rtl/>
              </w:rPr>
              <w:t xml:space="preserve">احتواء </w:t>
            </w:r>
            <w:r>
              <w:rPr>
                <w:rFonts w:hint="cs"/>
                <w:rtl/>
              </w:rPr>
              <w:t xml:space="preserve">نظام تبريد مولدات </w:t>
            </w:r>
            <w:r w:rsidR="00A56832">
              <w:rPr>
                <w:rFonts w:hint="cs"/>
                <w:rtl/>
              </w:rPr>
              <w:t>الطوارئ على</w:t>
            </w:r>
            <w:r>
              <w:rPr>
                <w:rFonts w:hint="cs"/>
                <w:rtl/>
              </w:rPr>
              <w:t xml:space="preserve"> مضاد</w:t>
            </w:r>
            <w:r w:rsidR="00A56832">
              <w:rPr>
                <w:rFonts w:hint="cs"/>
                <w:rtl/>
              </w:rPr>
              <w:t>ات</w:t>
            </w:r>
            <w:r>
              <w:rPr>
                <w:rFonts w:hint="cs"/>
                <w:rtl/>
              </w:rPr>
              <w:t xml:space="preserve"> التجمد </w:t>
            </w:r>
            <w:r w:rsidR="00A56832">
              <w:rPr>
                <w:rFonts w:hint="cs"/>
                <w:rtl/>
              </w:rPr>
              <w:t xml:space="preserve">الملائمة </w:t>
            </w:r>
            <w:r>
              <w:rPr>
                <w:rFonts w:hint="cs"/>
                <w:rtl/>
              </w:rPr>
              <w:t>لظروف الخدم</w:t>
            </w:r>
            <w:r w:rsidR="00A56832">
              <w:rPr>
                <w:rFonts w:hint="cs"/>
                <w:rtl/>
              </w:rPr>
              <w:t>ات</w:t>
            </w:r>
            <w:r>
              <w:rPr>
                <w:rFonts w:hint="cs"/>
                <w:rtl/>
              </w:rPr>
              <w:t xml:space="preserve"> المحلية </w:t>
            </w:r>
          </w:p>
        </w:tc>
      </w:tr>
      <w:tr w:rsidR="00790342" w14:paraId="081A8050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302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15A6" w14:textId="77777777" w:rsidR="00E56A55" w:rsidRDefault="00CE6C87" w:rsidP="002B057F">
            <w:pPr>
              <w:bidi/>
              <w:jc w:val="left"/>
            </w:pPr>
            <w:r>
              <w:rPr>
                <w:rFonts w:hint="cs"/>
                <w:rtl/>
              </w:rPr>
              <w:t>فحص</w:t>
            </w:r>
            <w:r w:rsidR="00E56A55">
              <w:rPr>
                <w:rFonts w:hint="cs"/>
                <w:rtl/>
              </w:rPr>
              <w:t xml:space="preserve"> </w:t>
            </w:r>
            <w:r w:rsidR="003F73BC">
              <w:rPr>
                <w:rFonts w:hint="cs"/>
                <w:rtl/>
              </w:rPr>
              <w:t xml:space="preserve">التوصيلات </w:t>
            </w:r>
            <w:r w:rsidR="002B057F">
              <w:rPr>
                <w:rFonts w:hint="cs"/>
                <w:rtl/>
              </w:rPr>
              <w:t xml:space="preserve">والمكونات </w:t>
            </w:r>
            <w:r w:rsidR="00E56A55">
              <w:rPr>
                <w:rFonts w:hint="cs"/>
                <w:rtl/>
              </w:rPr>
              <w:t>الكهربائية المكشوفة</w:t>
            </w:r>
          </w:p>
        </w:tc>
      </w:tr>
      <w:tr w:rsidR="00790342" w14:paraId="4386B9F0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2C0A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7791" w14:textId="77777777" w:rsidR="00E56A55" w:rsidRDefault="00E56A55" w:rsidP="002B057F">
            <w:pPr>
              <w:bidi/>
              <w:jc w:val="left"/>
            </w:pPr>
            <w:r>
              <w:rPr>
                <w:rFonts w:hint="cs"/>
                <w:rtl/>
              </w:rPr>
              <w:t xml:space="preserve">إيقاف تشغيل قواطع المنافذ والمعدات الخارجية </w:t>
            </w:r>
            <w:r w:rsidR="002B057F">
              <w:rPr>
                <w:rFonts w:hint="cs"/>
                <w:rtl/>
              </w:rPr>
              <w:t>التي تكوت غير ضرورية</w:t>
            </w:r>
            <w:r>
              <w:rPr>
                <w:rFonts w:hint="cs"/>
                <w:rtl/>
              </w:rPr>
              <w:t xml:space="preserve"> في فصل الشتاء</w:t>
            </w:r>
          </w:p>
        </w:tc>
      </w:tr>
      <w:tr w:rsidR="00790342" w14:paraId="7DE02EC7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1DF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CF01" w14:textId="77777777" w:rsidR="00E56A55" w:rsidRDefault="00E56A55" w:rsidP="00E8495D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التحقق من عدم وجود أي تآكل أو أضرار أخرى </w:t>
            </w:r>
            <w:r w:rsidR="00E8495D">
              <w:rPr>
                <w:rFonts w:hint="cs"/>
                <w:rtl/>
              </w:rPr>
              <w:t>ب</w:t>
            </w:r>
            <w:r>
              <w:rPr>
                <w:rFonts w:hint="cs"/>
                <w:rtl/>
              </w:rPr>
              <w:t xml:space="preserve">القنوات الخارجية وصناديق </w:t>
            </w:r>
            <w:r w:rsidR="00E8495D">
              <w:rPr>
                <w:rFonts w:hint="cs"/>
                <w:rtl/>
              </w:rPr>
              <w:t>التوزيع والألواح</w:t>
            </w:r>
            <w:r w:rsidR="00E8495D">
              <w:t xml:space="preserve"> </w:t>
            </w:r>
          </w:p>
        </w:tc>
      </w:tr>
      <w:tr w:rsidR="00790342" w14:paraId="54D73F86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8B32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BD39" w14:textId="77777777" w:rsidR="00E56A55" w:rsidRDefault="00E56A55" w:rsidP="00045287">
            <w:pPr>
              <w:bidi/>
              <w:jc w:val="left"/>
            </w:pPr>
            <w:r>
              <w:rPr>
                <w:rFonts w:hint="cs"/>
                <w:rtl/>
              </w:rPr>
              <w:t>التحقق من عمل</w:t>
            </w:r>
            <w:r w:rsidR="00045287">
              <w:rPr>
                <w:rFonts w:hint="cs"/>
                <w:rtl/>
              </w:rPr>
              <w:t xml:space="preserve"> جميع</w:t>
            </w:r>
            <w:r>
              <w:rPr>
                <w:rFonts w:hint="cs"/>
                <w:rtl/>
              </w:rPr>
              <w:t xml:space="preserve"> الخلايا الضوئية و/أو المؤقتات لضمان </w:t>
            </w:r>
            <w:r w:rsidR="00045287">
              <w:rPr>
                <w:rFonts w:hint="cs"/>
                <w:rtl/>
              </w:rPr>
              <w:t>التحكم ب</w:t>
            </w:r>
            <w:r>
              <w:rPr>
                <w:rFonts w:hint="cs"/>
                <w:rtl/>
              </w:rPr>
              <w:t>الإضاءة المناسبة</w:t>
            </w:r>
            <w:r w:rsidR="00045287">
              <w:rPr>
                <w:rFonts w:hint="cs"/>
                <w:rtl/>
              </w:rPr>
              <w:t xml:space="preserve"> وتخفيضها</w:t>
            </w:r>
            <w:r>
              <w:rPr>
                <w:rFonts w:hint="cs"/>
                <w:rtl/>
              </w:rPr>
              <w:t xml:space="preserve"> أثناء ساعات النهار</w:t>
            </w:r>
          </w:p>
        </w:tc>
      </w:tr>
      <w:tr w:rsidR="00790342" w14:paraId="2FBBAA5D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0ACCF6B" w14:textId="77777777" w:rsidR="00790342" w:rsidRDefault="00790342" w:rsidP="00F271DC">
            <w:pPr>
              <w:bidi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09E309C" w14:textId="77777777" w:rsidR="00E56A55" w:rsidRDefault="00E56A55" w:rsidP="00F271DC">
            <w:pPr>
              <w:bidi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المصاعد والسلالم</w:t>
            </w:r>
            <w:r w:rsidR="005A6F56">
              <w:rPr>
                <w:rFonts w:hint="cs"/>
                <w:b/>
                <w:rtl/>
              </w:rPr>
              <w:t xml:space="preserve"> المتحركة</w:t>
            </w:r>
          </w:p>
        </w:tc>
      </w:tr>
      <w:tr w:rsidR="00790342" w14:paraId="096E47C2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7585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50F3" w14:textId="77777777" w:rsidR="00E56A55" w:rsidRDefault="00E56A55" w:rsidP="00A621BC">
            <w:pPr>
              <w:bidi/>
              <w:jc w:val="left"/>
            </w:pPr>
            <w:r>
              <w:rPr>
                <w:rFonts w:hint="cs"/>
                <w:rtl/>
              </w:rPr>
              <w:t xml:space="preserve">التحقق من عدم وجود تسريبات </w:t>
            </w:r>
            <w:r w:rsidR="00A621BC">
              <w:rPr>
                <w:rFonts w:hint="cs"/>
                <w:rtl/>
              </w:rPr>
              <w:t xml:space="preserve">في </w:t>
            </w:r>
            <w:r>
              <w:rPr>
                <w:rFonts w:hint="cs"/>
                <w:rtl/>
              </w:rPr>
              <w:t xml:space="preserve">المصعد أو </w:t>
            </w:r>
            <w:r w:rsidR="00A621BC">
              <w:rPr>
                <w:rFonts w:hint="cs"/>
                <w:rtl/>
              </w:rPr>
              <w:t xml:space="preserve">في الفراغ أسفل </w:t>
            </w:r>
            <w:r>
              <w:rPr>
                <w:rFonts w:hint="cs"/>
                <w:rtl/>
              </w:rPr>
              <w:t>المصعد</w:t>
            </w:r>
          </w:p>
        </w:tc>
      </w:tr>
      <w:tr w:rsidR="00790342" w14:paraId="53969EBB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9E8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7E77" w14:textId="77777777" w:rsidR="00E56A55" w:rsidRDefault="00E56A55" w:rsidP="00F271DC">
            <w:pPr>
              <w:bidi/>
              <w:jc w:val="left"/>
            </w:pPr>
            <w:r>
              <w:rPr>
                <w:rFonts w:hint="cs"/>
                <w:rtl/>
              </w:rPr>
              <w:t>التحقق من عمل جميع الأجزاء بالشكل الصحيح</w:t>
            </w:r>
          </w:p>
        </w:tc>
      </w:tr>
      <w:tr w:rsidR="00790342" w14:paraId="716E2F94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543D61" w14:textId="77777777" w:rsidR="00790342" w:rsidRDefault="00790342" w:rsidP="00F271DC">
            <w:pPr>
              <w:bidi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EC39D16" w14:textId="77777777" w:rsidR="00E56A55" w:rsidRDefault="00E56A55" w:rsidP="00F271DC">
            <w:pPr>
              <w:bidi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البنية التحتية الخارجية </w:t>
            </w:r>
            <w:r w:rsidR="00942A18">
              <w:rPr>
                <w:b/>
                <w:rtl/>
              </w:rPr>
              <w:t>–</w:t>
            </w:r>
            <w:r>
              <w:rPr>
                <w:rFonts w:hint="cs"/>
                <w:b/>
                <w:rtl/>
              </w:rPr>
              <w:t xml:space="preserve"> </w:t>
            </w:r>
            <w:r w:rsidR="00942A18">
              <w:rPr>
                <w:rFonts w:hint="cs"/>
                <w:b/>
                <w:rtl/>
              </w:rPr>
              <w:t xml:space="preserve">الطرق وممرات </w:t>
            </w:r>
            <w:r w:rsidR="006E350D">
              <w:rPr>
                <w:rFonts w:hint="cs"/>
                <w:b/>
                <w:rtl/>
              </w:rPr>
              <w:t xml:space="preserve">المشاة </w:t>
            </w:r>
            <w:r w:rsidR="00942A18">
              <w:rPr>
                <w:rFonts w:hint="cs"/>
                <w:b/>
                <w:rtl/>
              </w:rPr>
              <w:t>والسلالم والجسور</w:t>
            </w:r>
          </w:p>
        </w:tc>
      </w:tr>
      <w:tr w:rsidR="00790342" w14:paraId="5874AFC9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1C2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B605" w14:textId="77777777" w:rsidR="00942A18" w:rsidRDefault="00942A18" w:rsidP="007E44D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فحص </w:t>
            </w:r>
            <w:r w:rsidR="007E44D1">
              <w:rPr>
                <w:rFonts w:hint="cs"/>
                <w:rtl/>
              </w:rPr>
              <w:t>أسطح المناظر الطبيعية الصلبة</w:t>
            </w:r>
            <w:r>
              <w:rPr>
                <w:rFonts w:hint="cs"/>
                <w:rtl/>
              </w:rPr>
              <w:t xml:space="preserve"> </w:t>
            </w:r>
            <w:r w:rsidR="007E44D1">
              <w:rPr>
                <w:rFonts w:hint="cs"/>
                <w:rtl/>
              </w:rPr>
              <w:t xml:space="preserve">بحثا عن </w:t>
            </w:r>
            <w:r>
              <w:rPr>
                <w:rFonts w:hint="cs"/>
                <w:rtl/>
              </w:rPr>
              <w:t xml:space="preserve">أي أضرار </w:t>
            </w:r>
            <w:r w:rsidR="007E44D1">
              <w:rPr>
                <w:rFonts w:hint="cs"/>
                <w:rtl/>
              </w:rPr>
              <w:t xml:space="preserve">مثل الشقوق </w:t>
            </w:r>
            <w:r>
              <w:rPr>
                <w:rFonts w:hint="cs"/>
                <w:rtl/>
              </w:rPr>
              <w:t xml:space="preserve">أو </w:t>
            </w:r>
            <w:r w:rsidR="007E44D1">
              <w:rPr>
                <w:rFonts w:hint="cs"/>
                <w:rtl/>
              </w:rPr>
              <w:t xml:space="preserve">الحفر </w:t>
            </w:r>
            <w:r>
              <w:rPr>
                <w:rFonts w:hint="cs"/>
                <w:rtl/>
              </w:rPr>
              <w:t xml:space="preserve">أو </w:t>
            </w:r>
            <w:r w:rsidR="007E44D1">
              <w:rPr>
                <w:rFonts w:hint="cs"/>
                <w:rtl/>
              </w:rPr>
              <w:t xml:space="preserve">الهبوط المتفاوت التي قد تسبب حالات سقوط أو تعثر أو تدهور في الأرضية الطبيعية </w:t>
            </w:r>
            <w:r>
              <w:rPr>
                <w:rFonts w:hint="cs"/>
                <w:rtl/>
              </w:rPr>
              <w:t xml:space="preserve">والقيام بالإصلاحات حسب الحاجة </w:t>
            </w:r>
          </w:p>
        </w:tc>
      </w:tr>
      <w:tr w:rsidR="00790342" w14:paraId="251B2C98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A749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5944" w14:textId="77777777" w:rsidR="00942A18" w:rsidRDefault="00942A18" w:rsidP="00CA1B4F">
            <w:pPr>
              <w:bidi/>
              <w:jc w:val="left"/>
            </w:pPr>
            <w:r>
              <w:rPr>
                <w:rFonts w:hint="cs"/>
                <w:rtl/>
              </w:rPr>
              <w:t xml:space="preserve">التحقق من عمل معدات إزالة الثلج و/أو </w:t>
            </w:r>
            <w:r w:rsidR="00A64F06">
              <w:rPr>
                <w:rFonts w:hint="cs"/>
                <w:rtl/>
              </w:rPr>
              <w:t>التأكد</w:t>
            </w:r>
            <w:r w:rsidR="0064178D">
              <w:rPr>
                <w:rFonts w:hint="cs"/>
                <w:rtl/>
              </w:rPr>
              <w:t xml:space="preserve"> من إجراء</w:t>
            </w:r>
            <w:r>
              <w:rPr>
                <w:rFonts w:hint="cs"/>
                <w:rtl/>
              </w:rPr>
              <w:t xml:space="preserve"> الترتيبات</w:t>
            </w:r>
            <w:r w:rsidR="0064178D">
              <w:rPr>
                <w:rFonts w:hint="cs"/>
                <w:rtl/>
              </w:rPr>
              <w:t xml:space="preserve"> اللازمة</w:t>
            </w:r>
            <w:r>
              <w:rPr>
                <w:rFonts w:hint="cs"/>
                <w:rtl/>
              </w:rPr>
              <w:t xml:space="preserve"> </w:t>
            </w:r>
            <w:r w:rsidR="00CA1B4F">
              <w:rPr>
                <w:rFonts w:hint="cs"/>
                <w:rtl/>
              </w:rPr>
              <w:t xml:space="preserve">لخدمات </w:t>
            </w:r>
            <w:r>
              <w:rPr>
                <w:rFonts w:hint="cs"/>
                <w:rtl/>
              </w:rPr>
              <w:t>إزالة الثلج</w:t>
            </w:r>
          </w:p>
        </w:tc>
      </w:tr>
      <w:tr w:rsidR="00790342" w14:paraId="7336A76E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11D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EA5C" w14:textId="77777777" w:rsidR="00942A18" w:rsidRDefault="00CA1B4F" w:rsidP="00CA1B4F">
            <w:pPr>
              <w:bidi/>
              <w:jc w:val="left"/>
            </w:pPr>
            <w:r>
              <w:rPr>
                <w:rFonts w:hint="cs"/>
                <w:rtl/>
              </w:rPr>
              <w:t>اتخاذ الترتيبات اللازمة لتوفير</w:t>
            </w:r>
            <w:r w:rsidR="00942A18">
              <w:rPr>
                <w:rFonts w:hint="cs"/>
                <w:rtl/>
              </w:rPr>
              <w:t xml:space="preserve"> المخزون المناسب في الموقع </w:t>
            </w:r>
            <w:r>
              <w:rPr>
                <w:rFonts w:hint="cs"/>
                <w:rtl/>
              </w:rPr>
              <w:t xml:space="preserve">للوازم </w:t>
            </w:r>
            <w:r w:rsidR="00942A18">
              <w:rPr>
                <w:rFonts w:hint="cs"/>
                <w:rtl/>
              </w:rPr>
              <w:t>إزالة الثلج كالمجارف و</w:t>
            </w:r>
            <w:r w:rsidR="00641FD0">
              <w:rPr>
                <w:rFonts w:hint="cs"/>
                <w:rtl/>
              </w:rPr>
              <w:t xml:space="preserve">معدات </w:t>
            </w:r>
            <w:r>
              <w:rPr>
                <w:rFonts w:hint="cs"/>
                <w:rtl/>
              </w:rPr>
              <w:t xml:space="preserve">إذابة </w:t>
            </w:r>
            <w:r w:rsidR="00942A18">
              <w:rPr>
                <w:rFonts w:hint="cs"/>
                <w:rtl/>
              </w:rPr>
              <w:t>الجليد</w:t>
            </w:r>
          </w:p>
        </w:tc>
      </w:tr>
      <w:tr w:rsidR="00790342" w14:paraId="013BC3AA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944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C462" w14:textId="77777777" w:rsidR="00942A18" w:rsidRDefault="00433766" w:rsidP="00365EA3">
            <w:pPr>
              <w:bidi/>
              <w:jc w:val="left"/>
            </w:pPr>
            <w:r>
              <w:rPr>
                <w:rFonts w:hint="cs"/>
                <w:rtl/>
              </w:rPr>
              <w:t>التحقق من ثبات الدرابزين والح</w:t>
            </w:r>
            <w:r w:rsidR="00641FD0">
              <w:rPr>
                <w:rFonts w:hint="cs"/>
                <w:rtl/>
              </w:rPr>
              <w:t>واجز</w:t>
            </w:r>
            <w:r w:rsidR="00942A18">
              <w:rPr>
                <w:rFonts w:hint="cs"/>
                <w:rtl/>
              </w:rPr>
              <w:t xml:space="preserve"> بالشكل </w:t>
            </w:r>
            <w:r w:rsidR="00641FD0">
              <w:rPr>
                <w:rFonts w:hint="cs"/>
                <w:rtl/>
              </w:rPr>
              <w:t>الصحيح</w:t>
            </w:r>
          </w:p>
        </w:tc>
      </w:tr>
      <w:tr w:rsidR="00790342" w14:paraId="0A39432E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FEFC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0C86" w14:textId="77777777" w:rsidR="00942A18" w:rsidRDefault="00942A18" w:rsidP="00F271D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التحقق من وضوح وسلامة علامات المشي في السلالم </w:t>
            </w:r>
          </w:p>
        </w:tc>
      </w:tr>
      <w:tr w:rsidR="00790342" w14:paraId="2FEBE454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EEA9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B704" w14:textId="77777777" w:rsidR="00942A18" w:rsidRDefault="00942A18" w:rsidP="00FF05C3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إزالة </w:t>
            </w:r>
            <w:r w:rsidR="00FA2B09">
              <w:rPr>
                <w:rFonts w:hint="cs"/>
                <w:rtl/>
              </w:rPr>
              <w:t>المخلفات</w:t>
            </w:r>
            <w:r>
              <w:rPr>
                <w:rFonts w:hint="cs"/>
                <w:rtl/>
              </w:rPr>
              <w:t xml:space="preserve"> </w:t>
            </w:r>
            <w:r w:rsidR="00FA2B09">
              <w:rPr>
                <w:rFonts w:hint="cs"/>
                <w:rtl/>
              </w:rPr>
              <w:t xml:space="preserve">من </w:t>
            </w:r>
            <w:r w:rsidR="00FF05C3">
              <w:rPr>
                <w:rFonts w:hint="cs"/>
                <w:rtl/>
              </w:rPr>
              <w:t xml:space="preserve">المصارف </w:t>
            </w:r>
            <w:r w:rsidR="00FA2B09">
              <w:rPr>
                <w:rFonts w:hint="cs"/>
                <w:rtl/>
              </w:rPr>
              <w:t>الخندق</w:t>
            </w:r>
            <w:r w:rsidR="00FF05C3">
              <w:rPr>
                <w:rFonts w:hint="cs"/>
                <w:rtl/>
              </w:rPr>
              <w:t>ية</w:t>
            </w:r>
            <w:r w:rsidR="00FA2B09">
              <w:rPr>
                <w:rFonts w:hint="cs"/>
                <w:rtl/>
              </w:rPr>
              <w:t xml:space="preserve"> </w:t>
            </w:r>
            <w:r w:rsidR="00FF05C3">
              <w:rPr>
                <w:rFonts w:hint="cs"/>
                <w:rtl/>
              </w:rPr>
              <w:t>وصهاريج الاحتجاز</w:t>
            </w:r>
            <w:r w:rsidR="00FA2B09">
              <w:rPr>
                <w:rFonts w:hint="cs"/>
                <w:rtl/>
              </w:rPr>
              <w:t xml:space="preserve"> </w:t>
            </w:r>
            <w:r w:rsidR="00FF05C3">
              <w:rPr>
                <w:rFonts w:hint="cs"/>
                <w:rtl/>
              </w:rPr>
              <w:t xml:space="preserve">والبالوعات </w:t>
            </w:r>
            <w:r w:rsidR="00FA2B09">
              <w:rPr>
                <w:rFonts w:hint="cs"/>
                <w:rtl/>
              </w:rPr>
              <w:t xml:space="preserve">ونقاط التجمع الأخرى </w:t>
            </w:r>
          </w:p>
        </w:tc>
      </w:tr>
      <w:tr w:rsidR="00790342" w14:paraId="4D1ED019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61F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014E" w14:textId="77777777" w:rsidR="00FA2B09" w:rsidRDefault="00FA2B09" w:rsidP="00F271D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ترسيم المصارف لتحديدها بسهولة أثناء تساقط الثلوج </w:t>
            </w:r>
          </w:p>
        </w:tc>
      </w:tr>
      <w:tr w:rsidR="00790342" w14:paraId="2AA96907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2DA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E1E1" w14:textId="77777777" w:rsidR="00FA2B09" w:rsidRDefault="00FA2B09" w:rsidP="00F271DC">
            <w:pPr>
              <w:bidi/>
              <w:jc w:val="left"/>
            </w:pPr>
            <w:r>
              <w:rPr>
                <w:rFonts w:hint="cs"/>
                <w:rtl/>
              </w:rPr>
              <w:t>التحقق من ثبات أغطية الصهاريج والخنادق</w:t>
            </w:r>
          </w:p>
        </w:tc>
      </w:tr>
      <w:tr w:rsidR="00790342" w14:paraId="3115FC12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07C9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867B" w14:textId="77777777" w:rsidR="00FA2B09" w:rsidRDefault="00FA2B09" w:rsidP="00127343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وضع أعمدة على ممر</w:t>
            </w:r>
            <w:r w:rsidR="00127343">
              <w:rPr>
                <w:rFonts w:hint="cs"/>
                <w:rtl/>
              </w:rPr>
              <w:t>ات الطرق لتوضيح</w:t>
            </w:r>
            <w:r>
              <w:rPr>
                <w:rFonts w:hint="cs"/>
                <w:rtl/>
              </w:rPr>
              <w:t xml:space="preserve"> جر</w:t>
            </w:r>
            <w:r w:rsidR="000B06C7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فات الثلج (إذا اقتضى الأمر)</w:t>
            </w:r>
          </w:p>
        </w:tc>
      </w:tr>
      <w:tr w:rsidR="00790342" w14:paraId="60B4EB38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FAC8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A5FF" w14:textId="77777777" w:rsidR="00FA2B09" w:rsidRDefault="00FA2B09" w:rsidP="000B06C7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BC5C0A">
              <w:rPr>
                <w:rFonts w:hint="cs"/>
                <w:rtl/>
              </w:rPr>
              <w:t xml:space="preserve">لتحقق من عمل أنظمة تدفئة </w:t>
            </w:r>
            <w:r w:rsidR="000B06C7">
              <w:rPr>
                <w:rFonts w:hint="cs"/>
                <w:rtl/>
              </w:rPr>
              <w:t>المنحدرات</w:t>
            </w:r>
          </w:p>
        </w:tc>
      </w:tr>
      <w:tr w:rsidR="00790342" w14:paraId="3EE286C3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7B0BD68" w14:textId="77777777" w:rsidR="00790342" w:rsidRDefault="00790342" w:rsidP="00F271DC">
            <w:pPr>
              <w:bidi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5EEE22" w14:textId="77777777" w:rsidR="00FA2B09" w:rsidRDefault="009B5F5D" w:rsidP="009B5F5D">
            <w:pPr>
              <w:bidi/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تنسيق المواقع </w:t>
            </w:r>
            <w:r w:rsidR="00433766">
              <w:rPr>
                <w:rFonts w:hint="cs"/>
                <w:b/>
                <w:rtl/>
              </w:rPr>
              <w:t>و</w:t>
            </w:r>
            <w:r w:rsidR="00FA2B09">
              <w:rPr>
                <w:rFonts w:hint="cs"/>
                <w:b/>
                <w:rtl/>
              </w:rPr>
              <w:t xml:space="preserve">الجدران </w:t>
            </w:r>
            <w:r>
              <w:rPr>
                <w:rFonts w:hint="cs"/>
                <w:b/>
                <w:rtl/>
              </w:rPr>
              <w:t xml:space="preserve">الساندة </w:t>
            </w:r>
            <w:r w:rsidR="00FA2B09">
              <w:rPr>
                <w:rFonts w:hint="cs"/>
                <w:b/>
                <w:rtl/>
              </w:rPr>
              <w:t>والحدائق</w:t>
            </w:r>
          </w:p>
        </w:tc>
      </w:tr>
      <w:tr w:rsidR="00790342" w14:paraId="4E48C92D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BCC9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2B9B" w14:textId="77777777" w:rsidR="00FA2B09" w:rsidRDefault="00BC5C0A" w:rsidP="00D9462D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تقليم</w:t>
            </w:r>
            <w:r w:rsidR="00FA2B0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أوراق </w:t>
            </w:r>
            <w:r w:rsidR="00CF1218">
              <w:rPr>
                <w:rFonts w:hint="cs"/>
                <w:rtl/>
              </w:rPr>
              <w:t>الشجر وأطرافها</w:t>
            </w:r>
            <w:r>
              <w:rPr>
                <w:rFonts w:hint="cs"/>
                <w:rtl/>
              </w:rPr>
              <w:t xml:space="preserve"> التي قد تتد</w:t>
            </w:r>
            <w:r w:rsidR="00286AB1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خل مع</w:t>
            </w:r>
            <w:r w:rsidR="00CF121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المصارف </w:t>
            </w:r>
            <w:r w:rsidR="00D9462D">
              <w:rPr>
                <w:rFonts w:hint="cs"/>
                <w:rtl/>
              </w:rPr>
              <w:t>المحيطية و</w:t>
            </w:r>
            <w:r w:rsidR="00CF121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السطحية </w:t>
            </w:r>
            <w:r w:rsidR="00D9462D">
              <w:rPr>
                <w:rFonts w:hint="cs"/>
                <w:rtl/>
              </w:rPr>
              <w:t xml:space="preserve">ومدى </w:t>
            </w:r>
            <w:r w:rsidR="00286AB1">
              <w:rPr>
                <w:rFonts w:hint="cs"/>
                <w:rtl/>
              </w:rPr>
              <w:t>رؤية ا</w:t>
            </w:r>
            <w:r w:rsidR="00464E08">
              <w:rPr>
                <w:rFonts w:hint="cs"/>
                <w:rtl/>
              </w:rPr>
              <w:t>للافتات</w:t>
            </w:r>
            <w:r w:rsidR="00286AB1">
              <w:rPr>
                <w:rFonts w:hint="cs"/>
                <w:rtl/>
              </w:rPr>
              <w:t xml:space="preserve"> الخارجية</w:t>
            </w:r>
          </w:p>
        </w:tc>
      </w:tr>
      <w:tr w:rsidR="00790342" w14:paraId="638486F4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474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DF92" w14:textId="77777777" w:rsidR="00BC5C0A" w:rsidRDefault="00BC5C0A" w:rsidP="009F4600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استخدام </w:t>
            </w:r>
            <w:r w:rsidR="009F4600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سماد الشت</w:t>
            </w:r>
            <w:r w:rsidR="009F4600">
              <w:rPr>
                <w:rFonts w:hint="cs"/>
                <w:rtl/>
              </w:rPr>
              <w:t>وي للأعشاب</w:t>
            </w:r>
            <w:r>
              <w:rPr>
                <w:rFonts w:hint="cs"/>
                <w:rtl/>
              </w:rPr>
              <w:t xml:space="preserve"> ومواد حماية </w:t>
            </w:r>
            <w:r w:rsidR="009F4600">
              <w:rPr>
                <w:rFonts w:hint="cs"/>
                <w:rtl/>
              </w:rPr>
              <w:t>المسطحات الخضراء و</w:t>
            </w:r>
            <w:r>
              <w:rPr>
                <w:rFonts w:hint="cs"/>
                <w:rtl/>
              </w:rPr>
              <w:t xml:space="preserve">المناظر الطبيعية من </w:t>
            </w:r>
            <w:r w:rsidR="009F4600">
              <w:rPr>
                <w:rFonts w:hint="cs"/>
                <w:rtl/>
              </w:rPr>
              <w:t xml:space="preserve">الطقس البارد في فصل </w:t>
            </w:r>
            <w:r>
              <w:rPr>
                <w:rFonts w:hint="cs"/>
                <w:rtl/>
              </w:rPr>
              <w:t xml:space="preserve">الشتاء حسب الحاجة (تواصل مع </w:t>
            </w:r>
            <w:r w:rsidR="009F4600">
              <w:rPr>
                <w:rFonts w:hint="cs"/>
                <w:rtl/>
              </w:rPr>
              <w:t>متعهدي تنسيق المواقع</w:t>
            </w:r>
            <w:r>
              <w:rPr>
                <w:rFonts w:hint="cs"/>
                <w:rtl/>
              </w:rPr>
              <w:t xml:space="preserve"> </w:t>
            </w:r>
            <w:r w:rsidR="009F4600">
              <w:rPr>
                <w:rFonts w:hint="cs"/>
                <w:rtl/>
              </w:rPr>
              <w:t>للتوجيه</w:t>
            </w:r>
            <w:r>
              <w:rPr>
                <w:rFonts w:hint="cs"/>
                <w:rtl/>
              </w:rPr>
              <w:t>)</w:t>
            </w:r>
          </w:p>
        </w:tc>
      </w:tr>
      <w:tr w:rsidR="00790342" w14:paraId="170E145F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3134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8DAD" w14:textId="77777777" w:rsidR="00BC5C0A" w:rsidRDefault="00BC5C0A" w:rsidP="00AA3AC6">
            <w:pPr>
              <w:bidi/>
              <w:jc w:val="left"/>
            </w:pPr>
            <w:r>
              <w:rPr>
                <w:rFonts w:hint="cs"/>
                <w:rtl/>
              </w:rPr>
              <w:t xml:space="preserve">نفخ الهواء المضغوط </w:t>
            </w:r>
            <w:r w:rsidR="00705DB4">
              <w:rPr>
                <w:rFonts w:hint="cs"/>
                <w:rtl/>
              </w:rPr>
              <w:t xml:space="preserve">من خلال </w:t>
            </w:r>
            <w:r w:rsidR="00AA3AC6">
              <w:rPr>
                <w:rFonts w:hint="cs"/>
                <w:rtl/>
              </w:rPr>
              <w:t>أنابيب</w:t>
            </w:r>
            <w:r w:rsidR="00CF1218">
              <w:rPr>
                <w:rFonts w:hint="cs"/>
                <w:rtl/>
              </w:rPr>
              <w:t xml:space="preserve"> مرشات الري</w:t>
            </w:r>
            <w:r w:rsidR="00F21662">
              <w:rPr>
                <w:rFonts w:hint="cs"/>
                <w:rtl/>
              </w:rPr>
              <w:t xml:space="preserve"> لتنظيف داخلها من المياه</w:t>
            </w:r>
          </w:p>
        </w:tc>
      </w:tr>
      <w:tr w:rsidR="00790342" w14:paraId="458B3200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23030EB" w14:textId="77777777" w:rsidR="00790342" w:rsidRDefault="00790342" w:rsidP="00F271DC">
            <w:pPr>
              <w:bidi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D167E2" w14:textId="77777777" w:rsidR="003D04C7" w:rsidRDefault="003D04C7" w:rsidP="003D04C7">
            <w:pPr>
              <w:bidi/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المياه الساخنة في درجة حرارة عالية، المياه الساخنة في درجة حرارة متوسطة، المياه الساخنة في درجة حرارة منخفضة</w:t>
            </w:r>
          </w:p>
        </w:tc>
      </w:tr>
      <w:tr w:rsidR="00790342" w14:paraId="14BF2B11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F3B" w14:textId="77777777" w:rsidR="00790342" w:rsidRDefault="00790342" w:rsidP="00F271DC">
            <w:pPr>
              <w:bidi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0D20" w14:textId="77777777" w:rsidR="00F21662" w:rsidRDefault="00F21662" w:rsidP="00F271D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فحص الأنابيب لضمان عدم وجود أي تسريبات</w:t>
            </w:r>
          </w:p>
        </w:tc>
      </w:tr>
      <w:tr w:rsidR="00790342" w14:paraId="594D20D3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E5A0" w14:textId="77777777" w:rsidR="00790342" w:rsidRDefault="00790342" w:rsidP="00F271DC">
            <w:pPr>
              <w:bidi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D250" w14:textId="77777777" w:rsidR="00F21662" w:rsidRDefault="00F21662" w:rsidP="00CF1218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فحص المضخات </w:t>
            </w:r>
            <w:r w:rsidR="00CF1218">
              <w:rPr>
                <w:rFonts w:hint="cs"/>
                <w:rtl/>
              </w:rPr>
              <w:t xml:space="preserve">للتأكد من </w:t>
            </w:r>
            <w:r>
              <w:rPr>
                <w:rFonts w:hint="cs"/>
                <w:rtl/>
              </w:rPr>
              <w:t xml:space="preserve">عمل الصمامات </w:t>
            </w:r>
            <w:r w:rsidR="00CF1218">
              <w:rPr>
                <w:rFonts w:hint="cs"/>
                <w:rtl/>
              </w:rPr>
              <w:t xml:space="preserve">بالمستوى </w:t>
            </w:r>
            <w:r>
              <w:rPr>
                <w:rFonts w:hint="cs"/>
                <w:rtl/>
              </w:rPr>
              <w:t>الأمثل</w:t>
            </w:r>
          </w:p>
        </w:tc>
      </w:tr>
      <w:tr w:rsidR="00790342" w14:paraId="457C07E9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FB7" w14:textId="77777777" w:rsidR="00790342" w:rsidRDefault="00790342" w:rsidP="00F271DC">
            <w:pPr>
              <w:bidi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835C" w14:textId="77777777" w:rsidR="00F21662" w:rsidRDefault="00F21662" w:rsidP="00F271DC">
            <w:pPr>
              <w:bidi/>
              <w:jc w:val="left"/>
            </w:pPr>
            <w:r>
              <w:rPr>
                <w:rFonts w:hint="cs"/>
                <w:rtl/>
              </w:rPr>
              <w:t>فحص الخزانات لضمان عدم وجود تسريب أو تآكل</w:t>
            </w:r>
          </w:p>
        </w:tc>
      </w:tr>
      <w:tr w:rsidR="00790342" w14:paraId="40052EA6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24844EB" w14:textId="77777777" w:rsidR="00790342" w:rsidRDefault="00790342" w:rsidP="00F271DC">
            <w:pPr>
              <w:bidi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88CBF4" w14:textId="77777777" w:rsidR="00433766" w:rsidRDefault="00CF1218" w:rsidP="00CF1218">
            <w:pPr>
              <w:bidi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النظافة العامة وجوانب متنوعة</w:t>
            </w:r>
          </w:p>
        </w:tc>
      </w:tr>
      <w:tr w:rsidR="00790342" w14:paraId="76A1C0FE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7C6F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77E7" w14:textId="77777777" w:rsidR="00433766" w:rsidRDefault="00433766" w:rsidP="00CF55D8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وضع </w:t>
            </w:r>
            <w:r w:rsidR="00AA3AC6">
              <w:rPr>
                <w:rFonts w:hint="cs"/>
                <w:rtl/>
              </w:rPr>
              <w:t>الحصائر وال</w:t>
            </w:r>
            <w:r w:rsidR="00CF55D8">
              <w:rPr>
                <w:rFonts w:hint="cs"/>
                <w:rtl/>
              </w:rPr>
              <w:t>سجادات</w:t>
            </w:r>
            <w:r>
              <w:rPr>
                <w:rFonts w:hint="cs"/>
                <w:rtl/>
              </w:rPr>
              <w:t xml:space="preserve"> المناسب</w:t>
            </w:r>
            <w:r w:rsidR="00AA3AC6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</w:t>
            </w:r>
            <w:r w:rsidR="00AA3AC6">
              <w:rPr>
                <w:rFonts w:hint="cs"/>
                <w:rtl/>
              </w:rPr>
              <w:t xml:space="preserve">حول محيط المداخل </w:t>
            </w:r>
            <w:r>
              <w:rPr>
                <w:rFonts w:hint="cs"/>
                <w:rtl/>
              </w:rPr>
              <w:t xml:space="preserve">للتخفيف من </w:t>
            </w:r>
            <w:r w:rsidR="00AA3AC6">
              <w:rPr>
                <w:rFonts w:hint="cs"/>
                <w:rtl/>
              </w:rPr>
              <w:t xml:space="preserve">تغلغل </w:t>
            </w:r>
            <w:r w:rsidR="00641FD0">
              <w:rPr>
                <w:rFonts w:hint="cs"/>
                <w:rtl/>
              </w:rPr>
              <w:t xml:space="preserve">الثلج المتجمد </w:t>
            </w:r>
            <w:r w:rsidR="00AA3AC6">
              <w:rPr>
                <w:rFonts w:hint="cs"/>
                <w:rtl/>
              </w:rPr>
              <w:t xml:space="preserve">إلى </w:t>
            </w:r>
            <w:r w:rsidR="00641FD0">
              <w:rPr>
                <w:rFonts w:hint="cs"/>
                <w:rtl/>
              </w:rPr>
              <w:t>أسطح الأر</w:t>
            </w:r>
            <w:r w:rsidR="00AA3AC6">
              <w:rPr>
                <w:rFonts w:hint="cs"/>
                <w:rtl/>
              </w:rPr>
              <w:t>ضيات</w:t>
            </w:r>
            <w:r>
              <w:rPr>
                <w:rFonts w:hint="cs"/>
                <w:rtl/>
              </w:rPr>
              <w:t xml:space="preserve"> الداخلية والحماية من السقوط </w:t>
            </w:r>
          </w:p>
        </w:tc>
      </w:tr>
      <w:tr w:rsidR="00790342" w14:paraId="49D019AD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5A7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985D" w14:textId="77777777" w:rsidR="00433766" w:rsidRDefault="00433766" w:rsidP="00F271DC">
            <w:pPr>
              <w:bidi/>
              <w:jc w:val="left"/>
            </w:pPr>
            <w:r>
              <w:rPr>
                <w:rFonts w:hint="cs"/>
                <w:rtl/>
              </w:rPr>
              <w:t>تغطية الأثاث الخارجي أو تخزينة بالشكل الصحيح</w:t>
            </w:r>
          </w:p>
        </w:tc>
      </w:tr>
      <w:tr w:rsidR="00790342" w14:paraId="4212D4D0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DF48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BA66" w14:textId="77777777" w:rsidR="00433766" w:rsidRDefault="00433766" w:rsidP="00CD7341">
            <w:pPr>
              <w:bidi/>
              <w:jc w:val="left"/>
            </w:pPr>
            <w:r>
              <w:rPr>
                <w:rFonts w:hint="cs"/>
                <w:rtl/>
              </w:rPr>
              <w:t xml:space="preserve">التحقق من وضوح اللافتات الخارجية </w:t>
            </w:r>
            <w:r w:rsidR="00CF55D8">
              <w:rPr>
                <w:rFonts w:hint="cs"/>
                <w:rtl/>
              </w:rPr>
              <w:t>بأن لا تعترضها الثلوج أو عوامل طقس الشتاء الأخر</w:t>
            </w:r>
            <w:r w:rsidR="00CD7341">
              <w:rPr>
                <w:rFonts w:hint="cs"/>
                <w:rtl/>
              </w:rPr>
              <w:t>ى</w:t>
            </w:r>
            <w:r w:rsidR="00CF55D8">
              <w:rPr>
                <w:rFonts w:hint="cs"/>
                <w:rtl/>
              </w:rPr>
              <w:t xml:space="preserve"> فتحجب رؤيتها</w:t>
            </w:r>
            <w:r>
              <w:rPr>
                <w:rFonts w:hint="cs"/>
                <w:rtl/>
              </w:rPr>
              <w:t xml:space="preserve"> </w:t>
            </w:r>
            <w:r w:rsidR="00CD7341">
              <w:rPr>
                <w:rFonts w:hint="cs"/>
                <w:rtl/>
              </w:rPr>
              <w:t>.</w:t>
            </w:r>
          </w:p>
        </w:tc>
      </w:tr>
      <w:tr w:rsidR="00790342" w14:paraId="7DE08C57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0FD8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BAF7" w14:textId="77777777" w:rsidR="00284630" w:rsidRDefault="00284630" w:rsidP="00AC7F68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التأكد من </w:t>
            </w:r>
            <w:r w:rsidR="00AC7F68">
              <w:rPr>
                <w:rFonts w:hint="cs"/>
                <w:rtl/>
              </w:rPr>
              <w:t xml:space="preserve">جاهزية </w:t>
            </w:r>
            <w:r w:rsidR="00CD7341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متعاقدي</w:t>
            </w:r>
            <w:r w:rsidR="00CD7341">
              <w:rPr>
                <w:rFonts w:hint="cs"/>
                <w:rtl/>
              </w:rPr>
              <w:t>ن من مقدمي</w:t>
            </w:r>
            <w:r>
              <w:rPr>
                <w:rFonts w:hint="cs"/>
                <w:rtl/>
              </w:rPr>
              <w:t xml:space="preserve"> الخدمات لتقديم الدعم أثناء أشهر فصل الشتاء</w:t>
            </w:r>
          </w:p>
        </w:tc>
      </w:tr>
      <w:tr w:rsidR="00790342" w14:paraId="50D11113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420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A677" w14:textId="77777777" w:rsidR="00284630" w:rsidRDefault="00284630" w:rsidP="00F271DC">
            <w:pPr>
              <w:bidi/>
              <w:jc w:val="left"/>
            </w:pPr>
            <w:r>
              <w:rPr>
                <w:rFonts w:hint="cs"/>
                <w:rtl/>
              </w:rPr>
              <w:t xml:space="preserve">إعداد قائمة بأرقام الاتصال </w:t>
            </w:r>
            <w:r w:rsidR="00AC7F68">
              <w:rPr>
                <w:rFonts w:hint="cs"/>
                <w:rtl/>
              </w:rPr>
              <w:t xml:space="preserve">في </w:t>
            </w:r>
            <w:r>
              <w:rPr>
                <w:rFonts w:hint="cs"/>
                <w:rtl/>
              </w:rPr>
              <w:t xml:space="preserve">حالات الطوارئ وتقديمها للموظفين وأطراف المصلحة </w:t>
            </w:r>
          </w:p>
        </w:tc>
      </w:tr>
      <w:tr w:rsidR="00790342" w14:paraId="0E65E318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EAAD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FAD0" w14:textId="77777777" w:rsidR="00284630" w:rsidRDefault="00284630" w:rsidP="00F271DC">
            <w:pPr>
              <w:bidi/>
              <w:jc w:val="left"/>
            </w:pPr>
            <w:r>
              <w:rPr>
                <w:rFonts w:hint="cs"/>
                <w:rtl/>
              </w:rPr>
              <w:t>تجديد مخزون موارد الشتاء</w:t>
            </w:r>
          </w:p>
        </w:tc>
      </w:tr>
      <w:tr w:rsidR="00790342" w14:paraId="0ED8C852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C7E9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3EB0" w14:textId="77777777" w:rsidR="00284630" w:rsidRDefault="00284630" w:rsidP="00F271DC">
            <w:pPr>
              <w:bidi/>
              <w:jc w:val="left"/>
            </w:pPr>
            <w:r>
              <w:rPr>
                <w:rFonts w:hint="cs"/>
                <w:rtl/>
              </w:rPr>
              <w:t>تخزين الأثاث الخاص بفصل الصيف</w:t>
            </w:r>
          </w:p>
        </w:tc>
      </w:tr>
      <w:tr w:rsidR="00790342" w14:paraId="533D299A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B839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32A9" w14:textId="77777777" w:rsidR="00284630" w:rsidRDefault="00284630" w:rsidP="00AC7F68">
            <w:pPr>
              <w:bidi/>
              <w:jc w:val="left"/>
            </w:pPr>
            <w:r>
              <w:rPr>
                <w:rFonts w:hint="cs"/>
                <w:rtl/>
              </w:rPr>
              <w:t xml:space="preserve">شراء موارد </w:t>
            </w:r>
            <w:r w:rsidR="00AC7F68">
              <w:rPr>
                <w:rFonts w:hint="cs"/>
                <w:rtl/>
              </w:rPr>
              <w:t xml:space="preserve">إذابة </w:t>
            </w:r>
            <w:r>
              <w:rPr>
                <w:rFonts w:hint="cs"/>
                <w:rtl/>
              </w:rPr>
              <w:t xml:space="preserve">وإزالة </w:t>
            </w:r>
            <w:r w:rsidR="00641FD0">
              <w:rPr>
                <w:rFonts w:hint="cs"/>
                <w:rtl/>
              </w:rPr>
              <w:t>الثلج</w:t>
            </w:r>
          </w:p>
        </w:tc>
      </w:tr>
      <w:tr w:rsidR="00790342" w14:paraId="4070044A" w14:textId="77777777" w:rsidTr="00F271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D93A" w14:textId="77777777" w:rsidR="00790342" w:rsidRDefault="00790342" w:rsidP="00F271DC">
            <w:pPr>
              <w:bidi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6F91" w14:textId="77777777" w:rsidR="00284630" w:rsidRDefault="00284630" w:rsidP="00AC7F68">
            <w:pPr>
              <w:bidi/>
              <w:jc w:val="left"/>
            </w:pPr>
            <w:r>
              <w:rPr>
                <w:rFonts w:hint="cs"/>
                <w:rtl/>
              </w:rPr>
              <w:t xml:space="preserve">إدارة </w:t>
            </w:r>
            <w:r w:rsidR="00AC7F68">
              <w:rPr>
                <w:rFonts w:hint="cs"/>
                <w:rtl/>
              </w:rPr>
              <w:t>تسوية</w:t>
            </w:r>
            <w:r>
              <w:rPr>
                <w:rFonts w:hint="cs"/>
                <w:rtl/>
              </w:rPr>
              <w:t xml:space="preserve"> الطرق وممرات</w:t>
            </w:r>
            <w:r w:rsidR="00AC7F68">
              <w:rPr>
                <w:rFonts w:hint="cs"/>
                <w:rtl/>
              </w:rPr>
              <w:t xml:space="preserve"> المشاة</w:t>
            </w:r>
            <w:r>
              <w:rPr>
                <w:rFonts w:hint="cs"/>
                <w:rtl/>
              </w:rPr>
              <w:t xml:space="preserve"> </w:t>
            </w:r>
            <w:r w:rsidR="00AC7F68">
              <w:rPr>
                <w:rFonts w:hint="cs"/>
                <w:rtl/>
              </w:rPr>
              <w:t xml:space="preserve">بطبقة خشنة </w:t>
            </w:r>
            <w:r>
              <w:rPr>
                <w:rFonts w:hint="cs"/>
                <w:rtl/>
              </w:rPr>
              <w:t>وصيانته</w:t>
            </w:r>
            <w:r w:rsidR="00AC7F68">
              <w:rPr>
                <w:rFonts w:hint="cs"/>
                <w:rtl/>
              </w:rPr>
              <w:t>ا</w:t>
            </w:r>
          </w:p>
        </w:tc>
      </w:tr>
    </w:tbl>
    <w:p w14:paraId="246152F7" w14:textId="77777777" w:rsidR="00790342" w:rsidRDefault="00790342" w:rsidP="00F271DC">
      <w:pPr>
        <w:bidi/>
      </w:pPr>
    </w:p>
    <w:p w14:paraId="44B89D87" w14:textId="77777777" w:rsidR="00284630" w:rsidRPr="003F152F" w:rsidRDefault="001D07CB" w:rsidP="00F271DC">
      <w:pPr>
        <w:bidi/>
        <w:spacing w:after="240"/>
        <w:jc w:val="center"/>
        <w:rPr>
          <w:bCs/>
        </w:rPr>
      </w:pPr>
      <w:r>
        <w:rPr>
          <w:rFonts w:hint="cs"/>
          <w:bCs/>
          <w:rtl/>
        </w:rPr>
        <w:t xml:space="preserve">نموذج </w:t>
      </w:r>
      <w:r w:rsidR="00284630" w:rsidRPr="003F152F">
        <w:rPr>
          <w:rFonts w:hint="eastAsia"/>
          <w:bCs/>
          <w:rtl/>
        </w:rPr>
        <w:t>من</w:t>
      </w:r>
      <w:r w:rsidR="00284630" w:rsidRPr="003F152F">
        <w:rPr>
          <w:bCs/>
          <w:rtl/>
        </w:rPr>
        <w:t xml:space="preserve"> </w:t>
      </w:r>
      <w:r w:rsidR="00284630" w:rsidRPr="003F152F">
        <w:rPr>
          <w:rFonts w:hint="eastAsia"/>
          <w:bCs/>
          <w:rtl/>
        </w:rPr>
        <w:t>فحوصات</w:t>
      </w:r>
      <w:r w:rsidR="00284630" w:rsidRPr="003F152F">
        <w:rPr>
          <w:bCs/>
          <w:rtl/>
        </w:rPr>
        <w:t xml:space="preserve"> </w:t>
      </w:r>
      <w:r w:rsidR="00284630" w:rsidRPr="003F152F">
        <w:rPr>
          <w:rFonts w:hint="eastAsia"/>
          <w:bCs/>
          <w:rtl/>
        </w:rPr>
        <w:t>فصل</w:t>
      </w:r>
      <w:r w:rsidR="00284630" w:rsidRPr="003F152F">
        <w:rPr>
          <w:bCs/>
          <w:rtl/>
        </w:rPr>
        <w:t xml:space="preserve"> </w:t>
      </w:r>
      <w:r w:rsidR="00284630" w:rsidRPr="003F152F">
        <w:rPr>
          <w:rFonts w:hint="eastAsia"/>
          <w:bCs/>
          <w:rtl/>
        </w:rPr>
        <w:t>الخريف</w:t>
      </w:r>
    </w:p>
    <w:tbl>
      <w:tblPr>
        <w:tblStyle w:val="TableGrid"/>
        <w:bidiVisual/>
        <w:tblW w:w="9355" w:type="dxa"/>
        <w:tblInd w:w="0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8820"/>
      </w:tblGrid>
      <w:tr w:rsidR="00790342" w14:paraId="2C16965C" w14:textId="77777777" w:rsidTr="00F271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9802F0A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5997B28" w14:textId="77777777" w:rsidR="00284630" w:rsidRDefault="00284630" w:rsidP="00F271DC">
            <w:pPr>
              <w:bidi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فحوصات فصل الخريف</w:t>
            </w:r>
          </w:p>
        </w:tc>
      </w:tr>
      <w:tr w:rsidR="00790342" w14:paraId="674BC115" w14:textId="77777777" w:rsidTr="00F271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FF51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B399" w14:textId="77777777" w:rsidR="00284630" w:rsidRDefault="002016E7" w:rsidP="002016E7">
            <w:pPr>
              <w:bidi/>
              <w:jc w:val="left"/>
            </w:pPr>
            <w:r>
              <w:rPr>
                <w:rFonts w:hint="cs"/>
                <w:rtl/>
              </w:rPr>
              <w:t xml:space="preserve">البنى </w:t>
            </w:r>
            <w:r w:rsidR="00284630">
              <w:rPr>
                <w:rFonts w:hint="cs"/>
                <w:rtl/>
              </w:rPr>
              <w:t>والجسور والطرق المتضررة</w:t>
            </w:r>
          </w:p>
        </w:tc>
      </w:tr>
      <w:tr w:rsidR="00790342" w14:paraId="7BE0DF9D" w14:textId="77777777" w:rsidTr="00F271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2DED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BB22" w14:textId="77777777" w:rsidR="00284630" w:rsidRDefault="00284630" w:rsidP="00F271DC">
            <w:pPr>
              <w:bidi/>
              <w:jc w:val="left"/>
            </w:pPr>
            <w:r>
              <w:rPr>
                <w:rFonts w:hint="cs"/>
                <w:rtl/>
              </w:rPr>
              <w:t xml:space="preserve">أوراق الشجر المسببة انسداد </w:t>
            </w:r>
            <w:r w:rsidR="00936469">
              <w:rPr>
                <w:rFonts w:hint="cs"/>
                <w:rtl/>
              </w:rPr>
              <w:t xml:space="preserve">لمجاري </w:t>
            </w:r>
            <w:r>
              <w:rPr>
                <w:rFonts w:hint="cs"/>
                <w:rtl/>
              </w:rPr>
              <w:t>التص</w:t>
            </w:r>
            <w:r w:rsidR="00936469">
              <w:rPr>
                <w:rFonts w:hint="cs"/>
                <w:rtl/>
              </w:rPr>
              <w:t>ريف</w:t>
            </w:r>
          </w:p>
        </w:tc>
      </w:tr>
      <w:tr w:rsidR="00790342" w14:paraId="13A3353F" w14:textId="77777777" w:rsidTr="00F271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892F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D9B9" w14:textId="77777777" w:rsidR="00284630" w:rsidRDefault="00EA6AE5" w:rsidP="00F271DC">
            <w:pPr>
              <w:bidi/>
              <w:jc w:val="left"/>
            </w:pPr>
            <w:r>
              <w:rPr>
                <w:rFonts w:hint="cs"/>
                <w:rtl/>
              </w:rPr>
              <w:t>تنظيف أوراق الشجر وإزالتها من مواقف السيارات وممرات</w:t>
            </w:r>
            <w:r w:rsidR="00936469">
              <w:rPr>
                <w:rFonts w:hint="cs"/>
                <w:rtl/>
              </w:rPr>
              <w:t xml:space="preserve"> المشاة</w:t>
            </w:r>
            <w:r>
              <w:rPr>
                <w:rFonts w:hint="cs"/>
                <w:rtl/>
              </w:rPr>
              <w:t xml:space="preserve"> والرصف والطرق ...إلخ </w:t>
            </w:r>
          </w:p>
        </w:tc>
      </w:tr>
      <w:tr w:rsidR="00790342" w14:paraId="776F3A6E" w14:textId="77777777" w:rsidTr="00F271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7DB6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A86D" w14:textId="77777777" w:rsidR="00EA6AE5" w:rsidRDefault="00EA6AE5" w:rsidP="00D9462D">
            <w:pPr>
              <w:bidi/>
              <w:jc w:val="left"/>
            </w:pPr>
            <w:r>
              <w:rPr>
                <w:rFonts w:hint="cs"/>
                <w:rtl/>
              </w:rPr>
              <w:t>ضرر الأس</w:t>
            </w:r>
            <w:r w:rsidR="00D9462D">
              <w:rPr>
                <w:rFonts w:hint="cs"/>
                <w:rtl/>
              </w:rPr>
              <w:t>قف</w:t>
            </w:r>
            <w:r>
              <w:rPr>
                <w:rFonts w:hint="cs"/>
                <w:rtl/>
              </w:rPr>
              <w:t xml:space="preserve"> بسبب الرياح القوية والأمطار</w:t>
            </w:r>
          </w:p>
        </w:tc>
      </w:tr>
      <w:tr w:rsidR="00790342" w14:paraId="03EB18A5" w14:textId="77777777" w:rsidTr="00F271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9031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4F96" w14:textId="77777777" w:rsidR="00EA6AE5" w:rsidRDefault="00EA6AE5" w:rsidP="00F271DC">
            <w:pPr>
              <w:bidi/>
              <w:jc w:val="left"/>
            </w:pPr>
            <w:r>
              <w:rPr>
                <w:rFonts w:hint="cs"/>
                <w:rtl/>
              </w:rPr>
              <w:t xml:space="preserve">إنسداد </w:t>
            </w:r>
            <w:r w:rsidR="00D9462D">
              <w:rPr>
                <w:rFonts w:hint="cs"/>
                <w:rtl/>
              </w:rPr>
              <w:t xml:space="preserve">مجاري </w:t>
            </w:r>
            <w:r>
              <w:rPr>
                <w:rFonts w:hint="cs"/>
                <w:rtl/>
              </w:rPr>
              <w:t>التصريف</w:t>
            </w:r>
            <w:r w:rsidR="00641FD0">
              <w:rPr>
                <w:rFonts w:hint="cs"/>
                <w:rtl/>
              </w:rPr>
              <w:t xml:space="preserve"> بسبب أوراق الشجر المتساقطة وإصلاحها</w:t>
            </w:r>
          </w:p>
        </w:tc>
      </w:tr>
      <w:tr w:rsidR="00790342" w14:paraId="5EC5DA69" w14:textId="77777777" w:rsidTr="00F271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2737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4871" w14:textId="77777777" w:rsidR="00EA6AE5" w:rsidRDefault="00EA6AE5" w:rsidP="00D9462D">
            <w:pPr>
              <w:bidi/>
              <w:jc w:val="left"/>
              <w:rPr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تقليم أطراف الشجر </w:t>
            </w:r>
            <w:r w:rsidR="00D9462D">
              <w:rPr>
                <w:rFonts w:hint="cs"/>
                <w:color w:val="000000"/>
                <w:rtl/>
              </w:rPr>
              <w:t xml:space="preserve">وأوراقها </w:t>
            </w:r>
            <w:r>
              <w:rPr>
                <w:rFonts w:hint="cs"/>
                <w:color w:val="000000"/>
                <w:rtl/>
              </w:rPr>
              <w:t xml:space="preserve">التي قد تتداخل مع </w:t>
            </w:r>
            <w:r w:rsidR="00D9462D">
              <w:rPr>
                <w:rFonts w:hint="cs"/>
                <w:color w:val="000000"/>
                <w:rtl/>
              </w:rPr>
              <w:t xml:space="preserve">مجاري </w:t>
            </w:r>
            <w:r>
              <w:rPr>
                <w:rFonts w:hint="cs"/>
                <w:color w:val="000000"/>
                <w:rtl/>
              </w:rPr>
              <w:t xml:space="preserve">التصريف السطحية والمحيطية </w:t>
            </w:r>
            <w:r w:rsidR="00D9462D">
              <w:rPr>
                <w:rFonts w:hint="cs"/>
                <w:color w:val="000000"/>
                <w:rtl/>
              </w:rPr>
              <w:t xml:space="preserve">ومدى </w:t>
            </w:r>
            <w:r>
              <w:rPr>
                <w:rFonts w:hint="cs"/>
                <w:color w:val="000000"/>
                <w:rtl/>
              </w:rPr>
              <w:t xml:space="preserve">رؤية </w:t>
            </w:r>
            <w:r w:rsidR="00D9462D">
              <w:rPr>
                <w:rFonts w:hint="cs"/>
                <w:color w:val="000000"/>
                <w:rtl/>
              </w:rPr>
              <w:t xml:space="preserve">اللافتات </w:t>
            </w:r>
            <w:r>
              <w:rPr>
                <w:rFonts w:hint="cs"/>
                <w:color w:val="000000"/>
                <w:rtl/>
              </w:rPr>
              <w:t>الخارجية</w:t>
            </w:r>
          </w:p>
        </w:tc>
      </w:tr>
      <w:tr w:rsidR="00790342" w14:paraId="32BB1339" w14:textId="77777777" w:rsidTr="00F271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D34C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ECB1" w14:textId="77777777" w:rsidR="00EA6AE5" w:rsidRDefault="00EA6AE5" w:rsidP="00F271DC">
            <w:pPr>
              <w:bidi/>
              <w:jc w:val="left"/>
            </w:pPr>
            <w:r>
              <w:rPr>
                <w:rFonts w:hint="cs"/>
                <w:rtl/>
              </w:rPr>
              <w:t>صيانة وحماية الأعشاب والمسطحات الخضراء</w:t>
            </w:r>
          </w:p>
        </w:tc>
      </w:tr>
      <w:tr w:rsidR="00790342" w14:paraId="5B03A02C" w14:textId="77777777" w:rsidTr="00F271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5224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0027" w14:textId="77777777" w:rsidR="00EA6AE5" w:rsidRDefault="00EA6AE5" w:rsidP="00F271DC">
            <w:pPr>
              <w:bidi/>
              <w:jc w:val="left"/>
            </w:pPr>
            <w:r>
              <w:rPr>
                <w:rFonts w:hint="cs"/>
                <w:rtl/>
              </w:rPr>
              <w:t>فحص هي</w:t>
            </w:r>
            <w:r w:rsidR="00D9462D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كل الأسطح والجدران</w:t>
            </w:r>
          </w:p>
        </w:tc>
      </w:tr>
      <w:tr w:rsidR="00790342" w14:paraId="3F04B562" w14:textId="77777777" w:rsidTr="00F271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72E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5877" w14:textId="77777777" w:rsidR="00EA6AE5" w:rsidRDefault="00EA6AE5" w:rsidP="00F271DC">
            <w:pPr>
              <w:bidi/>
              <w:jc w:val="left"/>
            </w:pPr>
            <w:r>
              <w:rPr>
                <w:rFonts w:hint="cs"/>
                <w:rtl/>
              </w:rPr>
              <w:t>صيانة الغطاء النباتي والأعشاب الضارة</w:t>
            </w:r>
          </w:p>
        </w:tc>
      </w:tr>
      <w:tr w:rsidR="00790342" w14:paraId="359065AE" w14:textId="77777777" w:rsidTr="00F271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3683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0521" w14:textId="77777777" w:rsidR="00EA6AE5" w:rsidRDefault="00EA6AE5" w:rsidP="00F271DC">
            <w:pPr>
              <w:bidi/>
              <w:jc w:val="left"/>
            </w:pPr>
            <w:r>
              <w:rPr>
                <w:rFonts w:hint="cs"/>
                <w:rtl/>
              </w:rPr>
              <w:t>فحص الأسوار و</w:t>
            </w:r>
            <w:r w:rsidR="00D9462D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أضرار </w:t>
            </w:r>
            <w:r w:rsidR="00D9462D">
              <w:rPr>
                <w:rFonts w:hint="cs"/>
                <w:rtl/>
              </w:rPr>
              <w:t xml:space="preserve">في </w:t>
            </w:r>
            <w:r>
              <w:rPr>
                <w:rFonts w:hint="cs"/>
                <w:rtl/>
              </w:rPr>
              <w:t>الجدران وإجراء الإصلاحات</w:t>
            </w:r>
            <w:r w:rsidR="00D9462D">
              <w:rPr>
                <w:rFonts w:hint="cs"/>
                <w:rtl/>
              </w:rPr>
              <w:t xml:space="preserve"> اللازمة</w:t>
            </w:r>
          </w:p>
        </w:tc>
      </w:tr>
    </w:tbl>
    <w:p w14:paraId="7F99A1DE" w14:textId="77777777" w:rsidR="00790342" w:rsidRDefault="00790342" w:rsidP="00F271DC">
      <w:pPr>
        <w:bidi/>
      </w:pPr>
    </w:p>
    <w:p w14:paraId="43E3C3CD" w14:textId="77777777" w:rsidR="00EA6AE5" w:rsidRPr="003F152F" w:rsidRDefault="001D07CB" w:rsidP="00F271DC">
      <w:pPr>
        <w:bidi/>
        <w:spacing w:after="240"/>
        <w:jc w:val="center"/>
        <w:rPr>
          <w:bCs/>
        </w:rPr>
      </w:pPr>
      <w:r>
        <w:rPr>
          <w:rFonts w:hint="eastAsia"/>
          <w:bCs/>
          <w:rtl/>
        </w:rPr>
        <w:t xml:space="preserve">نموذج من </w:t>
      </w:r>
      <w:r w:rsidR="00EA6AE5" w:rsidRPr="003F152F">
        <w:rPr>
          <w:bCs/>
          <w:rtl/>
        </w:rPr>
        <w:t xml:space="preserve"> </w:t>
      </w:r>
      <w:r w:rsidR="00EA6AE5" w:rsidRPr="003F152F">
        <w:rPr>
          <w:rFonts w:hint="eastAsia"/>
          <w:bCs/>
          <w:rtl/>
        </w:rPr>
        <w:t>فحوصات</w:t>
      </w:r>
      <w:r w:rsidR="00EA6AE5" w:rsidRPr="003F152F">
        <w:rPr>
          <w:bCs/>
          <w:rtl/>
        </w:rPr>
        <w:t xml:space="preserve"> </w:t>
      </w:r>
      <w:r w:rsidR="00EA6AE5" w:rsidRPr="003F152F">
        <w:rPr>
          <w:rFonts w:hint="eastAsia"/>
          <w:bCs/>
          <w:rtl/>
        </w:rPr>
        <w:t>فصل</w:t>
      </w:r>
      <w:r w:rsidR="00EA6AE5" w:rsidRPr="003F152F">
        <w:rPr>
          <w:bCs/>
          <w:rtl/>
        </w:rPr>
        <w:t xml:space="preserve"> </w:t>
      </w:r>
      <w:r w:rsidR="00EA6AE5" w:rsidRPr="003F152F">
        <w:rPr>
          <w:rFonts w:hint="eastAsia"/>
          <w:bCs/>
          <w:rtl/>
        </w:rPr>
        <w:t>الربيع</w:t>
      </w:r>
    </w:p>
    <w:tbl>
      <w:tblPr>
        <w:tblStyle w:val="TableGrid"/>
        <w:bidiVisual/>
        <w:tblW w:w="0" w:type="auto"/>
        <w:tblInd w:w="-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8810"/>
      </w:tblGrid>
      <w:tr w:rsidR="00790342" w14:paraId="5BC6E405" w14:textId="77777777" w:rsidTr="00F271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3DB5695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0955410" w14:textId="77777777" w:rsidR="00EA6AE5" w:rsidRDefault="00EA6AE5" w:rsidP="00F271DC">
            <w:pPr>
              <w:bidi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فحوصات فصل الربيع</w:t>
            </w:r>
          </w:p>
        </w:tc>
      </w:tr>
      <w:tr w:rsidR="00790342" w14:paraId="1155DD89" w14:textId="77777777" w:rsidTr="00F271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778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26C2" w14:textId="77777777" w:rsidR="00EA6AE5" w:rsidRDefault="00EA6AE5" w:rsidP="00F271D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فحص ال</w:t>
            </w:r>
            <w:r w:rsidR="008C430B">
              <w:rPr>
                <w:rFonts w:hint="cs"/>
                <w:rtl/>
              </w:rPr>
              <w:t>مصارف</w:t>
            </w:r>
            <w:r>
              <w:rPr>
                <w:rFonts w:hint="cs"/>
                <w:rtl/>
              </w:rPr>
              <w:t xml:space="preserve"> والمجاري</w:t>
            </w:r>
          </w:p>
        </w:tc>
      </w:tr>
      <w:tr w:rsidR="00790342" w14:paraId="7F8DD05F" w14:textId="77777777" w:rsidTr="00F271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A64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EBF4" w14:textId="77777777" w:rsidR="00EA6AE5" w:rsidRDefault="00EA6AE5" w:rsidP="00F271DC">
            <w:pPr>
              <w:bidi/>
              <w:jc w:val="left"/>
            </w:pPr>
            <w:r>
              <w:rPr>
                <w:rFonts w:hint="cs"/>
                <w:rtl/>
              </w:rPr>
              <w:t>فحص أسطح الطرق وإصلاحها</w:t>
            </w:r>
          </w:p>
        </w:tc>
      </w:tr>
      <w:tr w:rsidR="00790342" w14:paraId="1D2DD57A" w14:textId="77777777" w:rsidTr="00F271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B974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9B8B" w14:textId="77777777" w:rsidR="00EA6AE5" w:rsidRDefault="00EA6AE5" w:rsidP="008C430B">
            <w:pPr>
              <w:bidi/>
              <w:jc w:val="left"/>
            </w:pPr>
            <w:r>
              <w:rPr>
                <w:rFonts w:hint="cs"/>
                <w:rtl/>
              </w:rPr>
              <w:t xml:space="preserve">فحص الجسور </w:t>
            </w:r>
            <w:r w:rsidR="008C430B">
              <w:rPr>
                <w:rFonts w:hint="cs"/>
                <w:rtl/>
              </w:rPr>
              <w:t>وعناصرها المتضررة</w:t>
            </w:r>
            <w:r>
              <w:rPr>
                <w:rFonts w:hint="cs"/>
                <w:rtl/>
              </w:rPr>
              <w:t xml:space="preserve"> وإصلاحها</w:t>
            </w:r>
          </w:p>
        </w:tc>
      </w:tr>
      <w:tr w:rsidR="00790342" w14:paraId="5149B269" w14:textId="77777777" w:rsidTr="00F271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62B8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E591" w14:textId="77777777" w:rsidR="00D13EC0" w:rsidRDefault="00D13EC0" w:rsidP="008C430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التحقق من عمل </w:t>
            </w:r>
            <w:r w:rsidR="008C430B">
              <w:rPr>
                <w:rFonts w:hint="cs"/>
                <w:rtl/>
              </w:rPr>
              <w:t xml:space="preserve">مضخات البالوعة </w:t>
            </w:r>
            <w:r>
              <w:rPr>
                <w:rFonts w:hint="cs"/>
                <w:rtl/>
              </w:rPr>
              <w:t xml:space="preserve">والمعدات </w:t>
            </w:r>
            <w:r w:rsidR="008C430B">
              <w:rPr>
                <w:rFonts w:hint="cs"/>
                <w:rtl/>
              </w:rPr>
              <w:t>المرتبطة بها</w:t>
            </w:r>
          </w:p>
        </w:tc>
      </w:tr>
      <w:tr w:rsidR="00790342" w14:paraId="00264FE9" w14:textId="77777777" w:rsidTr="00F271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429C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3B1" w14:textId="77777777" w:rsidR="00D13EC0" w:rsidRDefault="00D13EC0" w:rsidP="00F271DC">
            <w:pPr>
              <w:bidi/>
              <w:jc w:val="left"/>
            </w:pPr>
            <w:r>
              <w:rPr>
                <w:rFonts w:hint="cs"/>
                <w:rtl/>
              </w:rPr>
              <w:t>التحقق من وسائل دخول</w:t>
            </w:r>
            <w:r w:rsidR="008C430B">
              <w:rPr>
                <w:rFonts w:hint="cs"/>
                <w:rtl/>
              </w:rPr>
              <w:t xml:space="preserve"> وتغلغل</w:t>
            </w:r>
            <w:r>
              <w:rPr>
                <w:rFonts w:hint="cs"/>
                <w:rtl/>
              </w:rPr>
              <w:t xml:space="preserve"> المياه للمباني والبنية التحتية</w:t>
            </w:r>
          </w:p>
        </w:tc>
      </w:tr>
      <w:tr w:rsidR="00790342" w14:paraId="130D756B" w14:textId="77777777" w:rsidTr="00F271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529E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6159" w14:textId="77777777" w:rsidR="00D13EC0" w:rsidRDefault="00D13EC0" w:rsidP="00F271DC">
            <w:pPr>
              <w:bidi/>
              <w:jc w:val="left"/>
            </w:pPr>
            <w:r>
              <w:rPr>
                <w:rFonts w:hint="cs"/>
                <w:rtl/>
              </w:rPr>
              <w:t>فحص أنابيب المياه</w:t>
            </w:r>
          </w:p>
        </w:tc>
      </w:tr>
      <w:tr w:rsidR="00790342" w14:paraId="28C933C4" w14:textId="77777777" w:rsidTr="00F271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346F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4064" w14:textId="77777777" w:rsidR="00D13EC0" w:rsidRDefault="00D13EC0" w:rsidP="00F271D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التحقق من عدم وجود فيضان في الغرف </w:t>
            </w:r>
            <w:r w:rsidR="00F271DC">
              <w:rPr>
                <w:rFonts w:hint="cs"/>
                <w:rtl/>
              </w:rPr>
              <w:t>والمناطق</w:t>
            </w:r>
            <w:r>
              <w:rPr>
                <w:rFonts w:hint="cs"/>
                <w:rtl/>
              </w:rPr>
              <w:t xml:space="preserve"> الحساسة وتوافر السبل للحماية منه في حالة حدوثه</w:t>
            </w:r>
          </w:p>
        </w:tc>
      </w:tr>
      <w:tr w:rsidR="00790342" w14:paraId="1B9D0289" w14:textId="77777777" w:rsidTr="00F271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AE35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1672" w14:textId="77777777" w:rsidR="00D13EC0" w:rsidRDefault="00D13EC0" w:rsidP="008C430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التخفيف من أضرار </w:t>
            </w:r>
            <w:r w:rsidR="008C430B">
              <w:rPr>
                <w:rFonts w:hint="cs"/>
                <w:rtl/>
              </w:rPr>
              <w:t>تغلغل المياه إلى القسم الداخلي من المبنى</w:t>
            </w:r>
          </w:p>
        </w:tc>
      </w:tr>
      <w:tr w:rsidR="00790342" w14:paraId="3AD49F88" w14:textId="77777777" w:rsidTr="00F271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038E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4ADB" w14:textId="77777777" w:rsidR="00D13EC0" w:rsidRDefault="00D13EC0" w:rsidP="00F271DC">
            <w:pPr>
              <w:bidi/>
              <w:jc w:val="left"/>
            </w:pPr>
            <w:r>
              <w:rPr>
                <w:rFonts w:hint="cs"/>
                <w:rtl/>
              </w:rPr>
              <w:t>فحص وإصلاح الأسطح والبالوعات من التسريبات</w:t>
            </w:r>
          </w:p>
        </w:tc>
      </w:tr>
      <w:tr w:rsidR="00790342" w14:paraId="6A47E98D" w14:textId="77777777" w:rsidTr="00F271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F482" w14:textId="77777777" w:rsidR="00790342" w:rsidRDefault="00790342" w:rsidP="00F271DC">
            <w:pPr>
              <w:bidi/>
              <w:jc w:val="left"/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D95F" w14:textId="77777777" w:rsidR="00D13EC0" w:rsidRDefault="00D13EC0" w:rsidP="008C430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فحص وإصلاح ال</w:t>
            </w:r>
            <w:r w:rsidR="008C430B">
              <w:rPr>
                <w:rFonts w:hint="cs"/>
                <w:rtl/>
              </w:rPr>
              <w:t>أ</w:t>
            </w:r>
            <w:r>
              <w:rPr>
                <w:rFonts w:hint="cs"/>
                <w:rtl/>
              </w:rPr>
              <w:t xml:space="preserve">سلاك الكهربائية </w:t>
            </w:r>
            <w:r w:rsidR="008C430B">
              <w:rPr>
                <w:rFonts w:hint="cs"/>
                <w:rtl/>
              </w:rPr>
              <w:t>الخارجية</w:t>
            </w:r>
          </w:p>
        </w:tc>
      </w:tr>
    </w:tbl>
    <w:p w14:paraId="63D7B078" w14:textId="77777777" w:rsidR="00790342" w:rsidRDefault="00790342" w:rsidP="00F271DC">
      <w:pPr>
        <w:bidi/>
        <w:jc w:val="left"/>
        <w:rPr>
          <w:b/>
          <w:i/>
        </w:rPr>
      </w:pPr>
    </w:p>
    <w:p w14:paraId="6499DB29" w14:textId="77777777" w:rsidR="00790342" w:rsidRDefault="00790342" w:rsidP="00F271DC">
      <w:pPr>
        <w:bidi/>
        <w:ind w:left="360"/>
      </w:pPr>
    </w:p>
    <w:p w14:paraId="7D799F7D" w14:textId="77777777" w:rsidR="00790342" w:rsidRDefault="00790342" w:rsidP="00F271DC">
      <w:pPr>
        <w:tabs>
          <w:tab w:val="left" w:pos="3460"/>
        </w:tabs>
        <w:bidi/>
        <w:jc w:val="left"/>
      </w:pPr>
    </w:p>
    <w:p w14:paraId="3DE87852" w14:textId="77777777" w:rsidR="00B273AE" w:rsidRDefault="00B273AE" w:rsidP="00F271DC">
      <w:pPr>
        <w:bidi/>
      </w:pPr>
    </w:p>
    <w:sectPr w:rsidR="00B273AE" w:rsidSect="003F152F">
      <w:headerReference w:type="default" r:id="rId6"/>
      <w:footerReference w:type="default" r:id="rId7"/>
      <w:pgSz w:w="12240" w:h="15840"/>
      <w:pgMar w:top="1440" w:right="1440" w:bottom="1080" w:left="1440" w:header="720" w:footer="6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85AC" w14:textId="77777777" w:rsidR="00BC3556" w:rsidRDefault="00BC3556" w:rsidP="00F271DC">
      <w:r>
        <w:separator/>
      </w:r>
    </w:p>
  </w:endnote>
  <w:endnote w:type="continuationSeparator" w:id="0">
    <w:p w14:paraId="24412A19" w14:textId="77777777" w:rsidR="00BC3556" w:rsidRDefault="00BC3556" w:rsidP="00F2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CE7B" w14:textId="77777777" w:rsidR="00FB3445" w:rsidRDefault="00BC3556" w:rsidP="00FB3445">
    <w:pPr>
      <w:pStyle w:val="Footer"/>
      <w:tabs>
        <w:tab w:val="center" w:pos="4770"/>
        <w:tab w:val="right" w:pos="9270"/>
      </w:tabs>
      <w:bidi/>
      <w:ind w:left="108"/>
      <w:jc w:val="left"/>
    </w:pPr>
    <w:sdt>
      <w:sdtPr>
        <w:rPr>
          <w:rFonts w:cs="Arial"/>
          <w:color w:val="7A8D95"/>
          <w:sz w:val="16"/>
          <w:szCs w:val="16"/>
          <w:rtl/>
        </w:rPr>
        <w:alias w:val="Subject"/>
        <w:tag w:val=""/>
        <w:id w:val="1127974441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B3445">
          <w:rPr>
            <w:rFonts w:cs="Arial"/>
            <w:color w:val="7A8D95"/>
            <w:sz w:val="16"/>
            <w:szCs w:val="16"/>
            <w:rtl/>
          </w:rPr>
          <w:t xml:space="preserve">     </w:t>
        </w:r>
      </w:sdtContent>
    </w:sdt>
    <w:r w:rsidR="00FB3445" w:rsidRPr="003C20CA">
      <w:rPr>
        <w:rFonts w:cs="Arial"/>
        <w:color w:val="7A8D95"/>
        <w:sz w:val="16"/>
        <w:szCs w:val="16"/>
      </w:rPr>
      <w:t xml:space="preserve"> </w:t>
    </w:r>
    <w:r w:rsidR="00FB3445" w:rsidRPr="003C20CA">
      <w:rPr>
        <w:rFonts w:cs="Arial"/>
        <w:color w:val="7A8D95"/>
        <w:sz w:val="16"/>
        <w:szCs w:val="16"/>
      </w:rPr>
      <w:tab/>
    </w:r>
    <w:r w:rsidR="00FB3445" w:rsidRPr="003C20CA">
      <w:rPr>
        <w:rFonts w:cs="Arial"/>
        <w:b/>
        <w:bCs/>
        <w:color w:val="7A8D95"/>
        <w:sz w:val="18"/>
        <w:szCs w:val="18"/>
        <w:rtl/>
      </w:rPr>
      <w:t>مستوى 3</w:t>
    </w:r>
    <w:r w:rsidR="00FB3445" w:rsidRPr="003C20CA">
      <w:rPr>
        <w:rFonts w:cs="Arial"/>
        <w:b/>
        <w:bCs/>
        <w:color w:val="7A8D95"/>
        <w:sz w:val="18"/>
        <w:szCs w:val="18"/>
      </w:rPr>
      <w:t xml:space="preserve">-E </w:t>
    </w:r>
    <w:r w:rsidR="00FB3445" w:rsidRPr="003C20CA">
      <w:rPr>
        <w:rFonts w:cs="Arial"/>
        <w:b/>
        <w:bCs/>
        <w:color w:val="7A8D95"/>
        <w:sz w:val="18"/>
        <w:szCs w:val="18"/>
        <w:rtl/>
      </w:rPr>
      <w:t>خارجي</w:t>
    </w:r>
    <w:r w:rsidR="00FB3445" w:rsidRPr="003C20CA">
      <w:rPr>
        <w:b/>
        <w:sz w:val="16"/>
        <w:szCs w:val="16"/>
        <w:lang w:val="en-AU"/>
      </w:rPr>
      <w:tab/>
    </w:r>
    <w:r w:rsidR="00FB3445" w:rsidRPr="00E662DA">
      <w:rPr>
        <w:sz w:val="16"/>
        <w:szCs w:val="16"/>
      </w:rPr>
      <w:t xml:space="preserve">Page </w:t>
    </w:r>
    <w:r w:rsidR="00FB3445" w:rsidRPr="00E662DA">
      <w:rPr>
        <w:sz w:val="16"/>
        <w:szCs w:val="16"/>
      </w:rPr>
      <w:fldChar w:fldCharType="begin"/>
    </w:r>
    <w:r w:rsidR="00FB3445" w:rsidRPr="00E662DA">
      <w:rPr>
        <w:sz w:val="16"/>
        <w:szCs w:val="16"/>
      </w:rPr>
      <w:instrText xml:space="preserve"> PAGE </w:instrText>
    </w:r>
    <w:r w:rsidR="00FB3445" w:rsidRPr="00E662DA">
      <w:rPr>
        <w:sz w:val="16"/>
        <w:szCs w:val="16"/>
      </w:rPr>
      <w:fldChar w:fldCharType="separate"/>
    </w:r>
    <w:r w:rsidR="00392973">
      <w:rPr>
        <w:noProof/>
        <w:sz w:val="16"/>
        <w:szCs w:val="16"/>
        <w:rtl/>
      </w:rPr>
      <w:t>3</w:t>
    </w:r>
    <w:r w:rsidR="00FB3445" w:rsidRPr="00E662DA">
      <w:rPr>
        <w:sz w:val="16"/>
        <w:szCs w:val="16"/>
      </w:rPr>
      <w:fldChar w:fldCharType="end"/>
    </w:r>
    <w:r w:rsidR="00FB3445" w:rsidRPr="00E662DA">
      <w:rPr>
        <w:sz w:val="16"/>
        <w:szCs w:val="16"/>
      </w:rPr>
      <w:t xml:space="preserve"> of </w:t>
    </w:r>
    <w:r w:rsidR="00FB3445" w:rsidRPr="00E662DA">
      <w:rPr>
        <w:sz w:val="16"/>
        <w:szCs w:val="16"/>
      </w:rPr>
      <w:fldChar w:fldCharType="begin"/>
    </w:r>
    <w:r w:rsidR="00FB3445" w:rsidRPr="00E662DA">
      <w:rPr>
        <w:sz w:val="16"/>
        <w:szCs w:val="16"/>
      </w:rPr>
      <w:instrText xml:space="preserve"> NUMPAGES </w:instrText>
    </w:r>
    <w:r w:rsidR="00FB3445" w:rsidRPr="00E662DA">
      <w:rPr>
        <w:sz w:val="16"/>
        <w:szCs w:val="16"/>
      </w:rPr>
      <w:fldChar w:fldCharType="separate"/>
    </w:r>
    <w:r w:rsidR="00392973">
      <w:rPr>
        <w:noProof/>
        <w:sz w:val="16"/>
        <w:szCs w:val="16"/>
        <w:rtl/>
      </w:rPr>
      <w:t>3</w:t>
    </w:r>
    <w:r w:rsidR="00FB3445" w:rsidRPr="00E662DA">
      <w:rPr>
        <w:sz w:val="16"/>
        <w:szCs w:val="16"/>
      </w:rPr>
      <w:fldChar w:fldCharType="end"/>
    </w:r>
  </w:p>
  <w:p w14:paraId="19B8F683" w14:textId="77777777" w:rsidR="00FB3445" w:rsidRPr="003F152F" w:rsidRDefault="00FB3445" w:rsidP="003F152F">
    <w:pPr>
      <w:bidi/>
      <w:jc w:val="left"/>
      <w:rPr>
        <w:rFonts w:ascii="Calibri" w:hAnsi="Calibri" w:cs="Calibri"/>
        <w:sz w:val="12"/>
        <w:szCs w:val="12"/>
        <w:lang w:val="en-GB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</w:t>
    </w:r>
    <w:r w:rsidR="003F152F">
      <w:rPr>
        <w:rFonts w:ascii="Calibri" w:hAnsi="Calibri" w:cs="Calibri" w:hint="cs"/>
        <w:sz w:val="12"/>
        <w:szCs w:val="12"/>
        <w:rtl/>
        <w:lang w:val="en-GB"/>
      </w:rPr>
      <w:t>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242B" w14:textId="77777777" w:rsidR="00BC3556" w:rsidRDefault="00BC3556" w:rsidP="00F271DC">
      <w:r>
        <w:separator/>
      </w:r>
    </w:p>
  </w:footnote>
  <w:footnote w:type="continuationSeparator" w:id="0">
    <w:p w14:paraId="7692CED9" w14:textId="77777777" w:rsidR="00BC3556" w:rsidRDefault="00BC3556" w:rsidP="00F27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702E" w14:textId="3BDC0C81" w:rsidR="00415142" w:rsidRDefault="00806F3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8CF2CD8" wp14:editId="78E32653">
          <wp:simplePos x="0" y="0"/>
          <wp:positionH relativeFrom="column">
            <wp:posOffset>-787400</wp:posOffset>
          </wp:positionH>
          <wp:positionV relativeFrom="paragraph">
            <wp:posOffset>-266700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5142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E637F2" wp14:editId="396FD777">
              <wp:simplePos x="0" y="0"/>
              <wp:positionH relativeFrom="column">
                <wp:posOffset>960120</wp:posOffset>
              </wp:positionH>
              <wp:positionV relativeFrom="paragraph">
                <wp:posOffset>7620</wp:posOffset>
              </wp:positionV>
              <wp:extent cx="2319655" cy="300990"/>
              <wp:effectExtent l="0" t="0" r="444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300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85376" w14:textId="77777777" w:rsidR="00415142" w:rsidRPr="003F152F" w:rsidRDefault="003F152F" w:rsidP="003F152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3F152F">
                            <w:rPr>
                              <w:rFonts w:asciiTheme="majorBidi" w:hAnsiTheme="maj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قائمة التحقق من الاستعداد للتغيرات الموسمية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637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5.6pt;margin-top:.6pt;width:182.65pt;height:2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mdDgIAAPY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" stroked="f">
              <v:textbox>
                <w:txbxContent>
                  <w:p w14:paraId="3CD85376" w14:textId="77777777" w:rsidR="00415142" w:rsidRPr="003F152F" w:rsidRDefault="003F152F" w:rsidP="003F152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</w:rPr>
                    </w:pPr>
                    <w:r w:rsidRPr="003F152F">
                      <w:rPr>
                        <w:rFonts w:asciiTheme="majorBidi" w:hAnsiTheme="majorBidi"/>
                        <w:b/>
                        <w:bCs/>
                        <w:sz w:val="22"/>
                        <w:szCs w:val="22"/>
                        <w:rtl/>
                      </w:rPr>
                      <w:t>قائمة التحقق من الاستعداد للتغيرات الموسمية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B807838" w14:textId="77777777" w:rsidR="00415142" w:rsidRDefault="00415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BB"/>
    <w:rsid w:val="000345FE"/>
    <w:rsid w:val="00045287"/>
    <w:rsid w:val="00065DC2"/>
    <w:rsid w:val="000B06C7"/>
    <w:rsid w:val="000C2449"/>
    <w:rsid w:val="000C41C5"/>
    <w:rsid w:val="000C4EF6"/>
    <w:rsid w:val="000D4657"/>
    <w:rsid w:val="00127343"/>
    <w:rsid w:val="001720DE"/>
    <w:rsid w:val="001D07CB"/>
    <w:rsid w:val="002016E7"/>
    <w:rsid w:val="00284630"/>
    <w:rsid w:val="00286AB1"/>
    <w:rsid w:val="002B057F"/>
    <w:rsid w:val="002B11D1"/>
    <w:rsid w:val="002C4CB5"/>
    <w:rsid w:val="0030469F"/>
    <w:rsid w:val="00365EA3"/>
    <w:rsid w:val="00392973"/>
    <w:rsid w:val="003D04C7"/>
    <w:rsid w:val="003E5E4E"/>
    <w:rsid w:val="003F152F"/>
    <w:rsid w:val="003F5BE9"/>
    <w:rsid w:val="003F73BC"/>
    <w:rsid w:val="00415142"/>
    <w:rsid w:val="00433766"/>
    <w:rsid w:val="00435CB7"/>
    <w:rsid w:val="00464E08"/>
    <w:rsid w:val="004A3BCD"/>
    <w:rsid w:val="004E615F"/>
    <w:rsid w:val="004E6162"/>
    <w:rsid w:val="004E6FBE"/>
    <w:rsid w:val="00500A34"/>
    <w:rsid w:val="005131B8"/>
    <w:rsid w:val="00516538"/>
    <w:rsid w:val="00540FBB"/>
    <w:rsid w:val="00557F66"/>
    <w:rsid w:val="00570F66"/>
    <w:rsid w:val="00573887"/>
    <w:rsid w:val="00586E4A"/>
    <w:rsid w:val="00595508"/>
    <w:rsid w:val="005A6F56"/>
    <w:rsid w:val="005A7398"/>
    <w:rsid w:val="005B5021"/>
    <w:rsid w:val="00601160"/>
    <w:rsid w:val="00616E63"/>
    <w:rsid w:val="0063600A"/>
    <w:rsid w:val="0064178D"/>
    <w:rsid w:val="00641FD0"/>
    <w:rsid w:val="00652EAE"/>
    <w:rsid w:val="00654ED9"/>
    <w:rsid w:val="0066369D"/>
    <w:rsid w:val="006D3AF5"/>
    <w:rsid w:val="006E350D"/>
    <w:rsid w:val="006F3CE7"/>
    <w:rsid w:val="00703D91"/>
    <w:rsid w:val="00705179"/>
    <w:rsid w:val="00705DB4"/>
    <w:rsid w:val="00763436"/>
    <w:rsid w:val="00767F2F"/>
    <w:rsid w:val="007834BE"/>
    <w:rsid w:val="00790342"/>
    <w:rsid w:val="007E44D1"/>
    <w:rsid w:val="0080131C"/>
    <w:rsid w:val="00806F3D"/>
    <w:rsid w:val="0080715C"/>
    <w:rsid w:val="008958EA"/>
    <w:rsid w:val="008A6616"/>
    <w:rsid w:val="008B3431"/>
    <w:rsid w:val="008C430B"/>
    <w:rsid w:val="008D0BAD"/>
    <w:rsid w:val="008E1101"/>
    <w:rsid w:val="008F0E98"/>
    <w:rsid w:val="009015A8"/>
    <w:rsid w:val="009163A9"/>
    <w:rsid w:val="00936469"/>
    <w:rsid w:val="00942A18"/>
    <w:rsid w:val="0094793F"/>
    <w:rsid w:val="00963296"/>
    <w:rsid w:val="009740E2"/>
    <w:rsid w:val="009946EA"/>
    <w:rsid w:val="009B5F5D"/>
    <w:rsid w:val="009C34D2"/>
    <w:rsid w:val="009C6BA9"/>
    <w:rsid w:val="009E3A3C"/>
    <w:rsid w:val="009F33B1"/>
    <w:rsid w:val="009F4600"/>
    <w:rsid w:val="00A16764"/>
    <w:rsid w:val="00A24BAB"/>
    <w:rsid w:val="00A56832"/>
    <w:rsid w:val="00A621BC"/>
    <w:rsid w:val="00A64F06"/>
    <w:rsid w:val="00A74195"/>
    <w:rsid w:val="00A74883"/>
    <w:rsid w:val="00AA3AC6"/>
    <w:rsid w:val="00AC7F68"/>
    <w:rsid w:val="00B13C51"/>
    <w:rsid w:val="00B169CC"/>
    <w:rsid w:val="00B273AE"/>
    <w:rsid w:val="00B41C75"/>
    <w:rsid w:val="00B6171B"/>
    <w:rsid w:val="00BC3556"/>
    <w:rsid w:val="00BC5C0A"/>
    <w:rsid w:val="00C72AE9"/>
    <w:rsid w:val="00C94015"/>
    <w:rsid w:val="00CA1B4F"/>
    <w:rsid w:val="00CA6FC2"/>
    <w:rsid w:val="00CD7341"/>
    <w:rsid w:val="00CE6C87"/>
    <w:rsid w:val="00CF1218"/>
    <w:rsid w:val="00CF55D8"/>
    <w:rsid w:val="00D13EC0"/>
    <w:rsid w:val="00D20D5B"/>
    <w:rsid w:val="00D5697D"/>
    <w:rsid w:val="00D9462D"/>
    <w:rsid w:val="00E56A55"/>
    <w:rsid w:val="00E8495D"/>
    <w:rsid w:val="00EA6AE5"/>
    <w:rsid w:val="00F21662"/>
    <w:rsid w:val="00F271DC"/>
    <w:rsid w:val="00F33B6F"/>
    <w:rsid w:val="00F41075"/>
    <w:rsid w:val="00F443B1"/>
    <w:rsid w:val="00F6362A"/>
    <w:rsid w:val="00F6502D"/>
    <w:rsid w:val="00F7132D"/>
    <w:rsid w:val="00F773C2"/>
    <w:rsid w:val="00FA0AE1"/>
    <w:rsid w:val="00FA2B09"/>
    <w:rsid w:val="00FB3445"/>
    <w:rsid w:val="00FC43D6"/>
    <w:rsid w:val="00FC7192"/>
    <w:rsid w:val="00FF05C3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F4FB4"/>
  <w15:chartTrackingRefBased/>
  <w15:docId w15:val="{38D5EB10-8EB1-44F2-A8E4-BA049C84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79034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3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903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7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1D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7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DC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9299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Medlej, Saud</dc:creator>
  <cp:keywords/>
  <dc:description/>
  <cp:lastModifiedBy>جانسيل سالدانا  Jancil Saldhana</cp:lastModifiedBy>
  <cp:revision>106</cp:revision>
  <dcterms:created xsi:type="dcterms:W3CDTF">2020-03-24T12:26:00Z</dcterms:created>
  <dcterms:modified xsi:type="dcterms:W3CDTF">2021-12-19T08:12:00Z</dcterms:modified>
</cp:coreProperties>
</file>